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95B0E">
      <w:pPr>
        <w:spacing w:line="360" w:lineRule="exact"/>
        <w:rPr>
          <w:rFonts w:hint="eastAsia"/>
          <w:b/>
          <w:sz w:val="28"/>
          <w:szCs w:val="28"/>
          <w:u w:val="single"/>
        </w:rPr>
      </w:pPr>
      <w:r>
        <w:rPr>
          <w:rFonts w:ascii="宋体" w:hint="eastAsia"/>
          <w:b/>
        </w:rPr>
        <w:t>产品型号</w:t>
      </w:r>
      <w:r>
        <w:rPr>
          <w:rFonts w:ascii="黑体" w:eastAsia="黑体" w:hint="eastAsia"/>
          <w:b/>
          <w:sz w:val="28"/>
        </w:rPr>
        <w:t>（</w:t>
      </w:r>
      <w:r>
        <w:rPr>
          <w:rFonts w:ascii="Microsoft Sans Serif" w:eastAsia="黑体" w:hAnsi="Microsoft Sans Serif" w:cs="Microsoft Sans Serif"/>
          <w:b/>
        </w:rPr>
        <w:t>Part number system for led lamp</w:t>
      </w:r>
      <w:r>
        <w:rPr>
          <w:rFonts w:ascii="黑体" w:eastAsia="黑体" w:hint="eastAsia"/>
          <w:b/>
          <w:sz w:val="28"/>
        </w:rPr>
        <w:t>）</w:t>
      </w:r>
      <w:r>
        <w:rPr>
          <w:rFonts w:ascii="黑体" w:eastAsia="黑体" w:hint="eastAsia"/>
          <w:b/>
          <w:sz w:val="28"/>
        </w:rPr>
        <w:t xml:space="preserve"> P</w:t>
      </w:r>
      <w:r>
        <w:rPr>
          <w:rFonts w:hint="eastAsia"/>
          <w:b/>
          <w:sz w:val="28"/>
          <w:szCs w:val="28"/>
          <w:u w:val="single"/>
        </w:rPr>
        <w:t>G1004WC  10MM</w:t>
      </w:r>
      <w:r>
        <w:rPr>
          <w:rFonts w:hint="eastAsia"/>
          <w:b/>
          <w:sz w:val="28"/>
          <w:szCs w:val="28"/>
          <w:u w:val="single"/>
        </w:rPr>
        <w:t>长脚</w:t>
      </w:r>
      <w:r w:rsidR="009109C4">
        <w:rPr>
          <w:rFonts w:hint="eastAsia"/>
          <w:b/>
          <w:sz w:val="28"/>
          <w:szCs w:val="28"/>
          <w:u w:val="single"/>
        </w:rPr>
        <w:t>黄</w:t>
      </w:r>
    </w:p>
    <w:p w:rsidR="00000000" w:rsidRDefault="00C95B0E">
      <w:pPr>
        <w:spacing w:line="360" w:lineRule="exact"/>
        <w:rPr>
          <w:rFonts w:ascii="黑体" w:eastAsia="黑体" w:hint="eastAsia"/>
          <w:b/>
          <w:sz w:val="28"/>
        </w:rPr>
      </w:pPr>
    </w:p>
    <w:p w:rsidR="00000000" w:rsidRDefault="00C95B0E">
      <w:pPr>
        <w:spacing w:line="360" w:lineRule="exact"/>
        <w:rPr>
          <w:rFonts w:ascii="Microsoft Sans Serif" w:eastAsia="黑体" w:hAnsi="Microsoft Sans Serif" w:cs="Microsoft Sans Serif" w:hint="eastAsia"/>
          <w:b/>
        </w:rPr>
      </w:pPr>
      <w:r>
        <w:rPr>
          <w:rFonts w:ascii="宋体" w:hint="eastAsia"/>
          <w:b/>
        </w:rPr>
        <w:t>外形图</w:t>
      </w:r>
      <w:r>
        <w:rPr>
          <w:rFonts w:ascii="黑体" w:eastAsia="黑体" w:hint="eastAsia"/>
          <w:b/>
          <w:sz w:val="28"/>
        </w:rPr>
        <w:t>（</w:t>
      </w:r>
      <w:r>
        <w:rPr>
          <w:rFonts w:ascii="Microsoft Sans Serif" w:eastAsia="黑体" w:hAnsi="Microsoft Sans Serif" w:cs="Microsoft Sans Serif"/>
          <w:b/>
        </w:rPr>
        <w:t>Package Dimensions</w:t>
      </w:r>
      <w:r>
        <w:rPr>
          <w:rFonts w:ascii="黑体" w:eastAsia="黑体" w:hint="eastAsia"/>
          <w:b/>
          <w:sz w:val="28"/>
        </w:rPr>
        <w:t>）</w:t>
      </w:r>
      <w:r>
        <w:rPr>
          <w:rFonts w:ascii="宋体" w:hint="eastAsia"/>
          <w:b/>
        </w:rPr>
        <w:t>单位：</w:t>
      </w:r>
      <w:r>
        <w:rPr>
          <w:rFonts w:ascii="Microsoft Sans Serif" w:eastAsia="黑体" w:hAnsi="Microsoft Sans Serif" w:cs="Microsoft Sans Serif" w:hint="eastAsia"/>
          <w:b/>
        </w:rPr>
        <w:t>（</w:t>
      </w:r>
      <w:r>
        <w:rPr>
          <w:rFonts w:ascii="Microsoft Sans Serif" w:eastAsia="黑体" w:hAnsi="Microsoft Sans Serif" w:cs="Microsoft Sans Serif"/>
          <w:b/>
        </w:rPr>
        <w:t>Unit</w:t>
      </w:r>
      <w:r>
        <w:rPr>
          <w:rFonts w:ascii="Microsoft Sans Serif" w:eastAsia="黑体" w:hAnsi="Microsoft Sans Serif" w:cs="Microsoft Sans Serif" w:hint="eastAsia"/>
          <w:b/>
        </w:rPr>
        <w:t>）：</w:t>
      </w:r>
      <w:r>
        <w:rPr>
          <w:rFonts w:ascii="Microsoft Sans Serif" w:eastAsia="黑体" w:hAnsi="Microsoft Sans Serif" w:cs="Microsoft Sans Serif" w:hint="eastAsia"/>
          <w:b/>
        </w:rPr>
        <w:t>mm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9"/>
        <w:gridCol w:w="2161"/>
      </w:tblGrid>
      <w:tr w:rsidR="00000000">
        <w:trPr>
          <w:trHeight w:val="566"/>
        </w:trPr>
        <w:tc>
          <w:tcPr>
            <w:tcW w:w="4320" w:type="dxa"/>
            <w:gridSpan w:val="2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晶片</w:t>
            </w:r>
            <w:r>
              <w:rPr>
                <w:rFonts w:ascii="宋体" w:hint="eastAsia"/>
                <w:b/>
              </w:rPr>
              <w:t>(CHIP)</w:t>
            </w:r>
          </w:p>
        </w:tc>
      </w:tr>
      <w:tr w:rsidR="00000000">
        <w:trPr>
          <w:trHeight w:val="592"/>
        </w:trPr>
        <w:tc>
          <w:tcPr>
            <w:tcW w:w="2159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材质（</w:t>
            </w:r>
            <w:r>
              <w:rPr>
                <w:rFonts w:ascii="宋体"/>
                <w:b/>
              </w:rPr>
              <w:t>Material</w:t>
            </w:r>
            <w:r>
              <w:rPr>
                <w:rFonts w:ascii="宋体" w:hint="eastAsia"/>
                <w:b/>
              </w:rPr>
              <w:t>）</w:t>
            </w:r>
          </w:p>
        </w:tc>
        <w:tc>
          <w:tcPr>
            <w:tcW w:w="2161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Microsoft Sans Serif" w:eastAsia="黑体" w:hAnsi="Microsoft Sans Serif" w:cs="Microsoft Sans Serif" w:hint="eastAsia"/>
                <w:b/>
              </w:rPr>
            </w:pPr>
            <w:r>
              <w:rPr>
                <w:rFonts w:ascii="Microsoft Sans Serif" w:eastAsia="黑体" w:hAnsi="Microsoft Sans Serif" w:cs="Microsoft Sans Serif" w:hint="eastAsia"/>
                <w:b/>
              </w:rPr>
              <w:t>InGaAIP</w:t>
            </w:r>
          </w:p>
        </w:tc>
      </w:tr>
      <w:tr w:rsidR="00000000">
        <w:trPr>
          <w:trHeight w:val="600"/>
        </w:trPr>
        <w:tc>
          <w:tcPr>
            <w:tcW w:w="2159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顔色</w:t>
            </w:r>
            <w:r>
              <w:rPr>
                <w:rFonts w:ascii="宋体" w:hint="eastAsia"/>
                <w:b/>
              </w:rPr>
              <w:t>(Color)</w:t>
            </w:r>
          </w:p>
        </w:tc>
        <w:tc>
          <w:tcPr>
            <w:tcW w:w="2161" w:type="dxa"/>
            <w:vAlign w:val="center"/>
          </w:tcPr>
          <w:p w:rsidR="00000000" w:rsidRDefault="009109C4">
            <w:pPr>
              <w:spacing w:line="36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黄</w:t>
            </w:r>
            <w:r w:rsidR="00C95B0E">
              <w:rPr>
                <w:rFonts w:ascii="宋体" w:hint="eastAsia"/>
                <w:b/>
              </w:rPr>
              <w:t>色</w:t>
            </w:r>
          </w:p>
        </w:tc>
      </w:tr>
      <w:tr w:rsidR="00000000">
        <w:trPr>
          <w:trHeight w:val="571"/>
        </w:trPr>
        <w:tc>
          <w:tcPr>
            <w:tcW w:w="4320" w:type="dxa"/>
            <w:gridSpan w:val="2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Microsoft Sans Serif" w:hAnsi="Microsoft Sans Serif" w:cs="Microsoft Sans Serif" w:hint="eastAsia"/>
                <w:b/>
              </w:rPr>
              <w:t>胶体</w:t>
            </w:r>
            <w:r>
              <w:rPr>
                <w:rFonts w:ascii="Microsoft Sans Serif" w:eastAsia="黑体" w:hAnsi="Microsoft Sans Serif" w:cs="Microsoft Sans Serif" w:hint="eastAsia"/>
                <w:b/>
              </w:rPr>
              <w:t>（</w:t>
            </w:r>
            <w:r>
              <w:rPr>
                <w:rFonts w:ascii="Microsoft Sans Serif" w:eastAsia="黑体" w:hAnsi="Microsoft Sans Serif" w:cs="Microsoft Sans Serif"/>
                <w:b/>
              </w:rPr>
              <w:t>Colloid</w:t>
            </w:r>
            <w:r>
              <w:rPr>
                <w:rFonts w:ascii="Microsoft Sans Serif" w:eastAsia="黑体" w:hAnsi="Microsoft Sans Serif" w:cs="Microsoft Sans Serif" w:hint="eastAsia"/>
                <w:b/>
              </w:rPr>
              <w:t>）</w:t>
            </w:r>
          </w:p>
        </w:tc>
      </w:tr>
      <w:tr w:rsidR="00000000">
        <w:trPr>
          <w:trHeight w:val="598"/>
        </w:trPr>
        <w:tc>
          <w:tcPr>
            <w:tcW w:w="2159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宋体" w:hint="eastAsia"/>
                <w:b/>
              </w:rPr>
              <w:t>材质（</w:t>
            </w:r>
            <w:r>
              <w:rPr>
                <w:rFonts w:ascii="宋体"/>
                <w:b/>
              </w:rPr>
              <w:t>Material</w:t>
            </w:r>
            <w:r>
              <w:rPr>
                <w:rFonts w:ascii="宋体" w:hint="eastAsia"/>
                <w:b/>
              </w:rPr>
              <w:t>）</w:t>
            </w:r>
          </w:p>
        </w:tc>
        <w:tc>
          <w:tcPr>
            <w:tcW w:w="2161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环氧树脂</w:t>
            </w:r>
          </w:p>
        </w:tc>
      </w:tr>
      <w:tr w:rsidR="00000000">
        <w:trPr>
          <w:trHeight w:val="587"/>
        </w:trPr>
        <w:tc>
          <w:tcPr>
            <w:tcW w:w="2159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宋体" w:hint="eastAsia"/>
                <w:b/>
              </w:rPr>
              <w:t>顔色</w:t>
            </w:r>
            <w:r>
              <w:rPr>
                <w:rFonts w:ascii="宋体" w:hint="eastAsia"/>
                <w:b/>
              </w:rPr>
              <w:t>(Color)</w:t>
            </w:r>
          </w:p>
        </w:tc>
        <w:tc>
          <w:tcPr>
            <w:tcW w:w="2161" w:type="dxa"/>
            <w:vAlign w:val="center"/>
          </w:tcPr>
          <w:p w:rsidR="00000000" w:rsidRDefault="009109C4">
            <w:pPr>
              <w:spacing w:line="36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黄色</w:t>
            </w:r>
          </w:p>
        </w:tc>
      </w:tr>
    </w:tbl>
    <w:p w:rsidR="00000000" w:rsidRDefault="00C95B0E">
      <w:pPr>
        <w:spacing w:line="360" w:lineRule="exact"/>
        <w:rPr>
          <w:rFonts w:ascii="宋体" w:hint="eastAsia"/>
          <w:szCs w:val="21"/>
        </w:rPr>
      </w:pPr>
      <w:r>
        <w:rPr>
          <w:rFonts w:ascii="宋体"/>
          <w:sz w:val="20"/>
          <w:szCs w:val="21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0;margin-top:8.4pt;width:219.5pt;height:223.9pt;z-index:251657728;mso-position-horizontal-relative:text;mso-position-vertical-relative:text">
            <v:textbox>
              <w:txbxContent>
                <w:p w:rsidR="00000000" w:rsidRDefault="009109C4">
                  <w:r>
                    <w:rPr>
                      <w:noProof/>
                    </w:rPr>
                    <w:drawing>
                      <wp:inline distT="0" distB="0" distL="0" distR="0">
                        <wp:extent cx="2590800" cy="2743200"/>
                        <wp:effectExtent l="19050" t="0" r="0" b="0"/>
                        <wp:docPr id="1" name="Picture 1" descr="10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10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0" cy="2743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宋体"/>
          <w:szCs w:val="21"/>
        </w:rPr>
        <w:br w:type="textWrapping" w:clear="all"/>
      </w:r>
    </w:p>
    <w:p w:rsidR="00000000" w:rsidRDefault="00C95B0E">
      <w:pPr>
        <w:spacing w:line="360" w:lineRule="exact"/>
        <w:rPr>
          <w:rFonts w:ascii="宋体" w:hint="eastAsia"/>
          <w:szCs w:val="21"/>
        </w:rPr>
      </w:pPr>
    </w:p>
    <w:p w:rsidR="00000000" w:rsidRDefault="00C95B0E">
      <w:pPr>
        <w:spacing w:line="360" w:lineRule="exact"/>
        <w:rPr>
          <w:rFonts w:ascii="宋体" w:hint="eastAsia"/>
          <w:szCs w:val="21"/>
        </w:rPr>
      </w:pPr>
    </w:p>
    <w:p w:rsidR="00000000" w:rsidRDefault="00C95B0E">
      <w:pPr>
        <w:spacing w:line="360" w:lineRule="exact"/>
        <w:rPr>
          <w:rFonts w:ascii="宋体" w:hint="eastAsia"/>
          <w:szCs w:val="21"/>
        </w:rPr>
      </w:pPr>
      <w:r>
        <w:rPr>
          <w:rFonts w:ascii="宋体" w:hint="eastAsia"/>
          <w:szCs w:val="21"/>
        </w:rPr>
        <w:t>极限参数（</w:t>
      </w:r>
      <w:r>
        <w:rPr>
          <w:rFonts w:ascii="Microsoft Sans Serif" w:hAnsi="Microsoft Sans Serif" w:cs="Microsoft Sans Serif"/>
          <w:szCs w:val="21"/>
        </w:rPr>
        <w:t>Absolute Maximum Ratings</w:t>
      </w:r>
      <w:r>
        <w:rPr>
          <w:rFonts w:ascii="宋体" w:hint="eastAsia"/>
          <w:szCs w:val="21"/>
        </w:rPr>
        <w:t>）（</w:t>
      </w:r>
      <w:r>
        <w:rPr>
          <w:rFonts w:ascii="宋体" w:hint="eastAsia"/>
          <w:szCs w:val="21"/>
        </w:rPr>
        <w:t>Ta=25</w:t>
      </w:r>
      <w:r>
        <w:rPr>
          <w:rFonts w:ascii="宋体" w:hint="eastAsia"/>
          <w:szCs w:val="21"/>
        </w:rPr>
        <w:t>℃）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20"/>
        <w:gridCol w:w="1800"/>
        <w:gridCol w:w="1440"/>
        <w:gridCol w:w="1440"/>
      </w:tblGrid>
      <w:tr w:rsidR="00000000">
        <w:trPr>
          <w:trHeight w:val="421"/>
        </w:trPr>
        <w:tc>
          <w:tcPr>
            <w:tcW w:w="5220" w:type="dxa"/>
            <w:vAlign w:val="center"/>
          </w:tcPr>
          <w:p w:rsidR="00000000" w:rsidRDefault="00C95B0E">
            <w:pPr>
              <w:spacing w:line="360" w:lineRule="exact"/>
              <w:rPr>
                <w:rFonts w:ascii="Microsoft Sans Serif" w:eastAsia="黑体" w:hAnsi="Microsoft Sans Serif" w:cs="Microsoft Sans Serif" w:hint="eastAsia"/>
                <w:b/>
              </w:rPr>
            </w:pPr>
            <w:r>
              <w:rPr>
                <w:rFonts w:ascii="宋体" w:hint="eastAsia"/>
                <w:b/>
              </w:rPr>
              <w:t>项目参数（</w:t>
            </w:r>
            <w:r>
              <w:rPr>
                <w:rFonts w:ascii="Microsoft Sans Serif" w:eastAsia="黑体" w:hAnsi="Microsoft Sans Serif" w:cs="Microsoft Sans Serif"/>
                <w:b/>
              </w:rPr>
              <w:t>Parameter</w:t>
            </w:r>
            <w:r>
              <w:rPr>
                <w:rFonts w:ascii="Microsoft Sans Serif" w:eastAsia="黑体" w:hAnsi="Microsoft Sans Serif" w:cs="Microsoft Sans Serif" w:hint="eastAsia"/>
                <w:b/>
              </w:rPr>
              <w:t>）</w:t>
            </w:r>
          </w:p>
        </w:tc>
        <w:tc>
          <w:tcPr>
            <w:tcW w:w="180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Microsoft Sans Serif" w:eastAsia="黑体" w:hAnsi="Microsoft Sans Serif" w:cs="Microsoft Sans Serif" w:hint="eastAsia"/>
                <w:b/>
              </w:rPr>
            </w:pPr>
            <w:r>
              <w:rPr>
                <w:rFonts w:ascii="宋体" w:hint="eastAsia"/>
                <w:b/>
              </w:rPr>
              <w:t>符号（</w:t>
            </w:r>
            <w:r>
              <w:rPr>
                <w:rFonts w:ascii="Microsoft Sans Serif" w:eastAsia="黑体" w:hAnsi="Microsoft Sans Serif" w:cs="Microsoft Sans Serif"/>
                <w:b/>
              </w:rPr>
              <w:t>Symbol</w:t>
            </w:r>
            <w:r>
              <w:rPr>
                <w:rFonts w:ascii="Microsoft Sans Serif" w:eastAsia="黑体" w:hAnsi="Microsoft Sans Serif" w:cs="Microsoft Sans Serif" w:hint="eastAsia"/>
                <w:b/>
              </w:rPr>
              <w:t>）</w:t>
            </w:r>
          </w:p>
        </w:tc>
        <w:tc>
          <w:tcPr>
            <w:tcW w:w="144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数值</w:t>
            </w:r>
          </w:p>
        </w:tc>
        <w:tc>
          <w:tcPr>
            <w:tcW w:w="144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Microsoft Sans Serif" w:eastAsia="黑体" w:hAnsi="Microsoft Sans Serif" w:cs="Microsoft Sans Serif" w:hint="eastAsia"/>
                <w:b/>
              </w:rPr>
            </w:pPr>
            <w:r>
              <w:rPr>
                <w:rFonts w:ascii="宋体" w:hint="eastAsia"/>
                <w:b/>
              </w:rPr>
              <w:t>单位（</w:t>
            </w:r>
            <w:r>
              <w:rPr>
                <w:rFonts w:ascii="Microsoft Sans Serif" w:eastAsia="黑体" w:hAnsi="Microsoft Sans Serif" w:cs="Microsoft Sans Serif"/>
                <w:b/>
              </w:rPr>
              <w:t>Unit</w:t>
            </w:r>
            <w:r>
              <w:rPr>
                <w:rFonts w:ascii="Microsoft Sans Serif" w:eastAsia="黑体" w:hAnsi="Microsoft Sans Serif" w:cs="Microsoft Sans Serif" w:hint="eastAsia"/>
                <w:b/>
              </w:rPr>
              <w:t>）</w:t>
            </w:r>
          </w:p>
        </w:tc>
      </w:tr>
      <w:tr w:rsidR="00000000">
        <w:trPr>
          <w:trHeight w:val="379"/>
        </w:trPr>
        <w:tc>
          <w:tcPr>
            <w:tcW w:w="5220" w:type="dxa"/>
            <w:vAlign w:val="center"/>
          </w:tcPr>
          <w:p w:rsidR="00000000" w:rsidRDefault="00C95B0E">
            <w:pPr>
              <w:spacing w:line="360" w:lineRule="exact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最大功耗（</w:t>
            </w:r>
            <w:r>
              <w:rPr>
                <w:rFonts w:ascii="宋体" w:hAnsi="宋体"/>
                <w:b/>
              </w:rPr>
              <w:t>Max Power Dissipation</w:t>
            </w:r>
            <w:r>
              <w:rPr>
                <w:rFonts w:ascii="宋体" w:hAnsi="宋体" w:hint="eastAsia"/>
                <w:b/>
              </w:rPr>
              <w:t>）</w:t>
            </w:r>
          </w:p>
        </w:tc>
        <w:tc>
          <w:tcPr>
            <w:tcW w:w="180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b/>
              </w:rPr>
              <w:t>P</w:t>
            </w:r>
            <w:r>
              <w:rPr>
                <w:b/>
                <w:vertAlign w:val="subscript"/>
              </w:rPr>
              <w:t>M</w:t>
            </w:r>
          </w:p>
        </w:tc>
        <w:tc>
          <w:tcPr>
            <w:tcW w:w="144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80</w:t>
            </w:r>
          </w:p>
        </w:tc>
        <w:tc>
          <w:tcPr>
            <w:tcW w:w="144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mW</w:t>
            </w:r>
          </w:p>
        </w:tc>
      </w:tr>
      <w:tr w:rsidR="00000000">
        <w:trPr>
          <w:trHeight w:val="284"/>
        </w:trPr>
        <w:tc>
          <w:tcPr>
            <w:tcW w:w="5220" w:type="dxa"/>
            <w:vAlign w:val="center"/>
          </w:tcPr>
          <w:p w:rsidR="00000000" w:rsidRDefault="00C95B0E">
            <w:pPr>
              <w:spacing w:line="360" w:lineRule="exact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最大正向电流（</w:t>
            </w:r>
            <w:r>
              <w:rPr>
                <w:rFonts w:ascii="宋体" w:hAnsi="宋体"/>
                <w:b/>
              </w:rPr>
              <w:t>Max Continuous Forward Current</w:t>
            </w:r>
            <w:r>
              <w:rPr>
                <w:rFonts w:ascii="宋体" w:hAnsi="宋体" w:hint="eastAsia"/>
                <w:b/>
              </w:rPr>
              <w:t>）</w:t>
            </w:r>
          </w:p>
        </w:tc>
        <w:tc>
          <w:tcPr>
            <w:tcW w:w="180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vertAlign w:val="subscript"/>
              </w:rPr>
              <w:t>FM</w:t>
            </w:r>
          </w:p>
        </w:tc>
        <w:tc>
          <w:tcPr>
            <w:tcW w:w="144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30</w:t>
            </w:r>
          </w:p>
        </w:tc>
        <w:tc>
          <w:tcPr>
            <w:tcW w:w="144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mA</w:t>
            </w:r>
          </w:p>
        </w:tc>
      </w:tr>
      <w:tr w:rsidR="00000000">
        <w:trPr>
          <w:trHeight w:val="287"/>
        </w:trPr>
        <w:tc>
          <w:tcPr>
            <w:tcW w:w="5220" w:type="dxa"/>
            <w:vAlign w:val="center"/>
          </w:tcPr>
          <w:p w:rsidR="00000000" w:rsidRDefault="00C95B0E">
            <w:pPr>
              <w:spacing w:line="360" w:lineRule="exact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最大反向电压（</w:t>
            </w:r>
            <w:r>
              <w:rPr>
                <w:rFonts w:ascii="宋体" w:hAnsi="宋体"/>
                <w:b/>
              </w:rPr>
              <w:t>Max Reverse Voltage</w:t>
            </w:r>
            <w:r>
              <w:rPr>
                <w:rFonts w:ascii="宋体" w:hAnsi="宋体" w:hint="eastAsia"/>
                <w:b/>
              </w:rPr>
              <w:t>）</w:t>
            </w:r>
          </w:p>
        </w:tc>
        <w:tc>
          <w:tcPr>
            <w:tcW w:w="180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hint="eastAsia"/>
                <w:b/>
              </w:rPr>
              <w:t>V</w:t>
            </w:r>
            <w:r>
              <w:rPr>
                <w:rFonts w:hint="eastAsia"/>
                <w:b/>
                <w:vertAlign w:val="subscript"/>
              </w:rPr>
              <w:t>R</w:t>
            </w:r>
            <w:r>
              <w:rPr>
                <w:b/>
                <w:vertAlign w:val="subscript"/>
              </w:rPr>
              <w:t>M</w:t>
            </w:r>
            <w:r>
              <w:rPr>
                <w:rFonts w:ascii="宋体" w:hAnsi="宋体"/>
                <w:b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5</w:t>
            </w:r>
          </w:p>
        </w:tc>
        <w:tc>
          <w:tcPr>
            <w:tcW w:w="144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V</w:t>
            </w:r>
          </w:p>
        </w:tc>
      </w:tr>
      <w:tr w:rsidR="00000000">
        <w:trPr>
          <w:trHeight w:val="279"/>
        </w:trPr>
        <w:tc>
          <w:tcPr>
            <w:tcW w:w="5220" w:type="dxa"/>
            <w:vAlign w:val="center"/>
          </w:tcPr>
          <w:p w:rsidR="00000000" w:rsidRDefault="00C95B0E">
            <w:pPr>
              <w:spacing w:line="360" w:lineRule="exact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最大脉冲峰值电流（</w:t>
            </w:r>
            <w:r>
              <w:rPr>
                <w:rFonts w:ascii="宋体" w:hAnsi="宋体"/>
                <w:b/>
              </w:rPr>
              <w:t>Peak Forward Current</w:t>
            </w:r>
            <w:r>
              <w:rPr>
                <w:rFonts w:ascii="宋体" w:hAnsi="宋体" w:hint="eastAsia"/>
                <w:b/>
              </w:rPr>
              <w:t>）</w:t>
            </w:r>
          </w:p>
        </w:tc>
        <w:tc>
          <w:tcPr>
            <w:tcW w:w="180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vertAlign w:val="subscript"/>
              </w:rPr>
              <w:t>FP</w:t>
            </w:r>
          </w:p>
        </w:tc>
        <w:tc>
          <w:tcPr>
            <w:tcW w:w="144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75</w:t>
            </w:r>
          </w:p>
        </w:tc>
        <w:tc>
          <w:tcPr>
            <w:tcW w:w="144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mA</w:t>
            </w:r>
          </w:p>
        </w:tc>
      </w:tr>
      <w:tr w:rsidR="00000000">
        <w:trPr>
          <w:trHeight w:val="267"/>
        </w:trPr>
        <w:tc>
          <w:tcPr>
            <w:tcW w:w="5220" w:type="dxa"/>
            <w:vAlign w:val="center"/>
          </w:tcPr>
          <w:p w:rsidR="00000000" w:rsidRDefault="00C95B0E">
            <w:pPr>
              <w:spacing w:line="360" w:lineRule="exact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焊接温度</w:t>
            </w:r>
            <w:r>
              <w:rPr>
                <w:rFonts w:ascii="宋体" w:hAnsi="宋体" w:hint="eastAsia"/>
                <w:b/>
              </w:rPr>
              <w:t>/</w:t>
            </w:r>
            <w:r>
              <w:rPr>
                <w:rFonts w:ascii="宋体" w:hAnsi="宋体" w:hint="eastAsia"/>
                <w:b/>
              </w:rPr>
              <w:t>时间（</w:t>
            </w:r>
            <w:r>
              <w:rPr>
                <w:rFonts w:ascii="宋体" w:hAnsi="宋体"/>
                <w:b/>
              </w:rPr>
              <w:t>Lead Soldering Temperature/Time</w:t>
            </w:r>
            <w:r>
              <w:rPr>
                <w:rFonts w:ascii="宋体" w:hAnsi="宋体" w:hint="eastAsia"/>
                <w:b/>
              </w:rPr>
              <w:t>）</w:t>
            </w:r>
          </w:p>
        </w:tc>
        <w:tc>
          <w:tcPr>
            <w:tcW w:w="180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hint="eastAsia"/>
                <w:b/>
              </w:rPr>
              <w:t>T</w:t>
            </w:r>
            <w:r>
              <w:rPr>
                <w:rFonts w:hint="eastAsia"/>
                <w:b/>
                <w:vertAlign w:val="subscript"/>
              </w:rPr>
              <w:t>SOL</w:t>
            </w:r>
          </w:p>
        </w:tc>
        <w:tc>
          <w:tcPr>
            <w:tcW w:w="144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240/</w:t>
            </w:r>
            <w:r>
              <w:rPr>
                <w:rFonts w:ascii="宋体" w:hAnsi="宋体" w:hint="eastAsia"/>
                <w:b/>
              </w:rPr>
              <w:t>≤</w:t>
            </w:r>
            <w:r>
              <w:rPr>
                <w:rFonts w:ascii="宋体" w:hAnsi="宋体" w:hint="eastAsia"/>
                <w:b/>
              </w:rPr>
              <w:t>3S</w:t>
            </w:r>
          </w:p>
        </w:tc>
        <w:tc>
          <w:tcPr>
            <w:tcW w:w="144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int="eastAsia"/>
                <w:b/>
              </w:rPr>
              <w:t>℃</w:t>
            </w:r>
            <w:r>
              <w:rPr>
                <w:rFonts w:ascii="宋体" w:hAnsi="宋体"/>
                <w:b/>
              </w:rPr>
              <w:t>/S</w:t>
            </w:r>
          </w:p>
        </w:tc>
      </w:tr>
      <w:tr w:rsidR="00000000">
        <w:trPr>
          <w:trHeight w:val="399"/>
        </w:trPr>
        <w:tc>
          <w:tcPr>
            <w:tcW w:w="5220" w:type="dxa"/>
            <w:vAlign w:val="center"/>
          </w:tcPr>
          <w:p w:rsidR="00000000" w:rsidRDefault="00C95B0E">
            <w:pPr>
              <w:spacing w:line="360" w:lineRule="exact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工作环境（</w:t>
            </w:r>
            <w:r>
              <w:rPr>
                <w:rFonts w:ascii="宋体" w:hAnsi="宋体"/>
                <w:b/>
              </w:rPr>
              <w:t>Operating</w:t>
            </w:r>
            <w:r>
              <w:rPr>
                <w:rFonts w:ascii="宋体" w:hAnsi="宋体"/>
                <w:b/>
              </w:rPr>
              <w:t xml:space="preserve"> Temperature Range</w:t>
            </w:r>
            <w:r>
              <w:rPr>
                <w:rFonts w:ascii="宋体" w:hAnsi="宋体" w:hint="eastAsia"/>
                <w:b/>
              </w:rPr>
              <w:t>）</w:t>
            </w:r>
          </w:p>
        </w:tc>
        <w:tc>
          <w:tcPr>
            <w:tcW w:w="180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hint="eastAsia"/>
                <w:b/>
              </w:rPr>
              <w:t>T</w:t>
            </w:r>
            <w:r>
              <w:rPr>
                <w:rFonts w:hint="eastAsia"/>
                <w:b/>
                <w:vertAlign w:val="subscript"/>
              </w:rPr>
              <w:t>OPR</w:t>
            </w:r>
            <w:r>
              <w:rPr>
                <w:rFonts w:ascii="宋体" w:hAnsi="宋体"/>
                <w:b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-25~+85</w:t>
            </w:r>
          </w:p>
        </w:tc>
        <w:tc>
          <w:tcPr>
            <w:tcW w:w="144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int="eastAsia"/>
                <w:b/>
              </w:rPr>
              <w:t>℃</w:t>
            </w:r>
          </w:p>
        </w:tc>
      </w:tr>
      <w:tr w:rsidR="00000000">
        <w:trPr>
          <w:trHeight w:val="248"/>
        </w:trPr>
        <w:tc>
          <w:tcPr>
            <w:tcW w:w="5220" w:type="dxa"/>
            <w:vAlign w:val="center"/>
          </w:tcPr>
          <w:p w:rsidR="00000000" w:rsidRDefault="00C95B0E">
            <w:pPr>
              <w:spacing w:line="360" w:lineRule="exact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储存温度（</w:t>
            </w:r>
            <w:r>
              <w:rPr>
                <w:rFonts w:ascii="宋体" w:hAnsi="宋体"/>
                <w:b/>
              </w:rPr>
              <w:t>Storage Temperature Range</w:t>
            </w:r>
            <w:r>
              <w:rPr>
                <w:rFonts w:ascii="宋体" w:hAnsi="宋体" w:hint="eastAsia"/>
                <w:b/>
              </w:rPr>
              <w:t>）</w:t>
            </w:r>
          </w:p>
        </w:tc>
        <w:tc>
          <w:tcPr>
            <w:tcW w:w="180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hint="eastAsia"/>
                <w:b/>
              </w:rPr>
              <w:t>T</w:t>
            </w:r>
            <w:r>
              <w:rPr>
                <w:rFonts w:hint="eastAsia"/>
                <w:b/>
                <w:vertAlign w:val="subscript"/>
              </w:rPr>
              <w:t>STR</w:t>
            </w:r>
            <w:r>
              <w:rPr>
                <w:rFonts w:ascii="宋体" w:hAnsi="宋体"/>
                <w:b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-30~+100</w:t>
            </w:r>
          </w:p>
        </w:tc>
        <w:tc>
          <w:tcPr>
            <w:tcW w:w="144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int="eastAsia"/>
                <w:b/>
              </w:rPr>
              <w:t>℃</w:t>
            </w:r>
          </w:p>
        </w:tc>
      </w:tr>
    </w:tbl>
    <w:p w:rsidR="00000000" w:rsidRDefault="00C95B0E">
      <w:pPr>
        <w:spacing w:line="360" w:lineRule="exact"/>
        <w:rPr>
          <w:rFonts w:ascii="宋体" w:hint="eastAsia"/>
          <w:b/>
          <w:sz w:val="24"/>
        </w:rPr>
      </w:pPr>
    </w:p>
    <w:p w:rsidR="00000000" w:rsidRDefault="00C95B0E">
      <w:pPr>
        <w:spacing w:line="360" w:lineRule="exact"/>
        <w:rPr>
          <w:rFonts w:ascii="Microsoft Sans Serif" w:eastAsia="黑体" w:hAnsi="Microsoft Sans Serif" w:cs="Microsoft Sans Serif" w:hint="eastAsia"/>
          <w:b/>
          <w:sz w:val="24"/>
        </w:rPr>
      </w:pPr>
      <w:r>
        <w:rPr>
          <w:rFonts w:ascii="宋体" w:hint="eastAsia"/>
          <w:b/>
          <w:sz w:val="24"/>
        </w:rPr>
        <w:t>光电参数</w:t>
      </w:r>
      <w:r>
        <w:rPr>
          <w:rFonts w:ascii="Microsoft Sans Serif" w:eastAsia="黑体" w:hAnsi="Microsoft Sans Serif" w:cs="Microsoft Sans Serif" w:hint="eastAsia"/>
          <w:b/>
          <w:sz w:val="24"/>
        </w:rPr>
        <w:t>（</w:t>
      </w:r>
      <w:r>
        <w:rPr>
          <w:rFonts w:ascii="Microsoft Sans Serif" w:eastAsia="黑体" w:hAnsi="Microsoft Sans Serif" w:cs="Microsoft Sans Serif"/>
          <w:b/>
          <w:sz w:val="24"/>
        </w:rPr>
        <w:t>Initial Electrical Optical Characteristics</w:t>
      </w:r>
      <w:r>
        <w:rPr>
          <w:rFonts w:ascii="Microsoft Sans Serif" w:eastAsia="黑体" w:hAnsi="Microsoft Sans Serif" w:cs="Microsoft Sans Serif" w:hint="eastAsia"/>
          <w:b/>
          <w:sz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1080"/>
        <w:gridCol w:w="900"/>
        <w:gridCol w:w="900"/>
        <w:gridCol w:w="900"/>
        <w:gridCol w:w="720"/>
        <w:gridCol w:w="1260"/>
      </w:tblGrid>
      <w:tr w:rsidR="00000000">
        <w:trPr>
          <w:trHeight w:val="510"/>
        </w:trPr>
        <w:tc>
          <w:tcPr>
            <w:tcW w:w="4140" w:type="dxa"/>
            <w:vAlign w:val="center"/>
          </w:tcPr>
          <w:p w:rsidR="00000000" w:rsidRDefault="00C95B0E">
            <w:pPr>
              <w:spacing w:line="360" w:lineRule="exact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项目参数（</w:t>
            </w:r>
            <w:r>
              <w:rPr>
                <w:rFonts w:ascii="宋体" w:hAnsi="宋体" w:cs="Microsoft Sans Serif"/>
                <w:b/>
              </w:rPr>
              <w:t>Parameter</w:t>
            </w:r>
            <w:r>
              <w:rPr>
                <w:rFonts w:ascii="宋体" w:hAnsi="宋体" w:cs="Microsoft Sans Serif" w:hint="eastAsia"/>
                <w:b/>
              </w:rPr>
              <w:t>）</w:t>
            </w:r>
          </w:p>
        </w:tc>
        <w:tc>
          <w:tcPr>
            <w:tcW w:w="108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符号</w:t>
            </w:r>
          </w:p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cs="Microsoft Sans Serif"/>
                <w:b/>
              </w:rPr>
              <w:t>Symbol</w:t>
            </w:r>
          </w:p>
        </w:tc>
        <w:tc>
          <w:tcPr>
            <w:tcW w:w="90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最小值</w:t>
            </w:r>
          </w:p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Min.</w:t>
            </w:r>
          </w:p>
        </w:tc>
        <w:tc>
          <w:tcPr>
            <w:tcW w:w="90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一般值</w:t>
            </w:r>
          </w:p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Typ.</w:t>
            </w:r>
          </w:p>
        </w:tc>
        <w:tc>
          <w:tcPr>
            <w:tcW w:w="90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最大值</w:t>
            </w:r>
            <w:r>
              <w:rPr>
                <w:rFonts w:ascii="宋体" w:hAnsi="宋体" w:hint="eastAsia"/>
                <w:b/>
              </w:rPr>
              <w:t>Max.</w:t>
            </w:r>
          </w:p>
        </w:tc>
        <w:tc>
          <w:tcPr>
            <w:tcW w:w="72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单位</w:t>
            </w:r>
          </w:p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Unit</w:t>
            </w:r>
          </w:p>
        </w:tc>
        <w:tc>
          <w:tcPr>
            <w:tcW w:w="126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测试条件</w:t>
            </w:r>
          </w:p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/>
                <w:b/>
              </w:rPr>
              <w:t>Condition</w:t>
            </w:r>
          </w:p>
        </w:tc>
      </w:tr>
      <w:tr w:rsidR="00000000">
        <w:trPr>
          <w:trHeight w:val="360"/>
        </w:trPr>
        <w:tc>
          <w:tcPr>
            <w:tcW w:w="4140" w:type="dxa"/>
            <w:vAlign w:val="center"/>
          </w:tcPr>
          <w:p w:rsidR="00000000" w:rsidRDefault="00C95B0E">
            <w:pPr>
              <w:spacing w:line="360" w:lineRule="exact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发光强度（</w:t>
            </w:r>
            <w:r>
              <w:rPr>
                <w:rFonts w:ascii="宋体" w:hAnsi="宋体"/>
                <w:b/>
              </w:rPr>
              <w:t>Luminous Intensity</w:t>
            </w:r>
            <w:r>
              <w:rPr>
                <w:rFonts w:ascii="宋体" w:hAnsi="宋体" w:hint="eastAsia"/>
                <w:b/>
              </w:rPr>
              <w:t>）</w:t>
            </w:r>
          </w:p>
        </w:tc>
        <w:tc>
          <w:tcPr>
            <w:tcW w:w="108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hint="eastAsia"/>
                <w:b/>
              </w:rPr>
              <w:t>I</w:t>
            </w:r>
            <w:r>
              <w:rPr>
                <w:b/>
              </w:rPr>
              <w:t>v</w:t>
            </w:r>
          </w:p>
        </w:tc>
        <w:tc>
          <w:tcPr>
            <w:tcW w:w="900" w:type="dxa"/>
            <w:vAlign w:val="center"/>
          </w:tcPr>
          <w:p w:rsidR="00000000" w:rsidRDefault="009109C4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6</w:t>
            </w:r>
            <w:r w:rsidR="00C95B0E">
              <w:rPr>
                <w:rFonts w:ascii="宋体" w:hAnsi="宋体" w:hint="eastAsia"/>
                <w:b/>
              </w:rPr>
              <w:t>00</w:t>
            </w:r>
          </w:p>
        </w:tc>
        <w:tc>
          <w:tcPr>
            <w:tcW w:w="900" w:type="dxa"/>
            <w:vAlign w:val="center"/>
          </w:tcPr>
          <w:p w:rsidR="00000000" w:rsidRDefault="009109C4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8</w:t>
            </w:r>
            <w:r w:rsidR="00C95B0E">
              <w:rPr>
                <w:rFonts w:ascii="宋体" w:hAnsi="宋体" w:hint="eastAsia"/>
                <w:b/>
              </w:rPr>
              <w:t>00</w:t>
            </w:r>
          </w:p>
        </w:tc>
        <w:tc>
          <w:tcPr>
            <w:tcW w:w="900" w:type="dxa"/>
            <w:vAlign w:val="center"/>
          </w:tcPr>
          <w:p w:rsidR="00000000" w:rsidRDefault="009109C4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100</w:t>
            </w:r>
            <w:r w:rsidR="00C95B0E">
              <w:rPr>
                <w:rFonts w:ascii="宋体" w:hAnsi="宋体" w:hint="eastAsia"/>
                <w:b/>
              </w:rPr>
              <w:t>00</w:t>
            </w:r>
          </w:p>
        </w:tc>
        <w:tc>
          <w:tcPr>
            <w:tcW w:w="72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/>
                <w:b/>
              </w:rPr>
              <w:t>mcd</w:t>
            </w:r>
          </w:p>
        </w:tc>
        <w:tc>
          <w:tcPr>
            <w:tcW w:w="126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vertAlign w:val="subscript"/>
              </w:rPr>
              <w:t>F</w:t>
            </w:r>
            <w:r>
              <w:rPr>
                <w:b/>
              </w:rPr>
              <w:t>=20mA</w:t>
            </w:r>
          </w:p>
        </w:tc>
      </w:tr>
      <w:tr w:rsidR="00000000">
        <w:trPr>
          <w:trHeight w:val="370"/>
        </w:trPr>
        <w:tc>
          <w:tcPr>
            <w:tcW w:w="4140" w:type="dxa"/>
            <w:vAlign w:val="center"/>
          </w:tcPr>
          <w:p w:rsidR="00000000" w:rsidRDefault="00C95B0E">
            <w:pPr>
              <w:spacing w:line="360" w:lineRule="exact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发光角度（</w:t>
            </w:r>
            <w:r>
              <w:rPr>
                <w:rFonts w:ascii="宋体" w:hAnsi="宋体"/>
                <w:b/>
              </w:rPr>
              <w:t>Viewing Angle</w:t>
            </w:r>
            <w:r>
              <w:rPr>
                <w:rFonts w:ascii="宋体" w:hAnsi="宋体" w:hint="eastAsia"/>
                <w:b/>
              </w:rPr>
              <w:t>）</w:t>
            </w:r>
          </w:p>
        </w:tc>
        <w:tc>
          <w:tcPr>
            <w:tcW w:w="108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2Ø1/2</w:t>
            </w:r>
          </w:p>
        </w:tc>
        <w:tc>
          <w:tcPr>
            <w:tcW w:w="90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/</w:t>
            </w:r>
          </w:p>
        </w:tc>
        <w:tc>
          <w:tcPr>
            <w:tcW w:w="90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30</w:t>
            </w:r>
          </w:p>
        </w:tc>
        <w:tc>
          <w:tcPr>
            <w:tcW w:w="90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/</w:t>
            </w:r>
          </w:p>
        </w:tc>
        <w:tc>
          <w:tcPr>
            <w:tcW w:w="72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/>
                <w:b/>
              </w:rPr>
              <w:t>deg</w:t>
            </w:r>
          </w:p>
        </w:tc>
        <w:tc>
          <w:tcPr>
            <w:tcW w:w="126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vertAlign w:val="subscript"/>
              </w:rPr>
              <w:t>F</w:t>
            </w:r>
            <w:r>
              <w:rPr>
                <w:b/>
              </w:rPr>
              <w:t>=20mA</w:t>
            </w:r>
          </w:p>
        </w:tc>
      </w:tr>
      <w:tr w:rsidR="00000000">
        <w:trPr>
          <w:trHeight w:val="330"/>
        </w:trPr>
        <w:tc>
          <w:tcPr>
            <w:tcW w:w="4140" w:type="dxa"/>
            <w:vAlign w:val="center"/>
          </w:tcPr>
          <w:p w:rsidR="00000000" w:rsidRDefault="00C95B0E">
            <w:pPr>
              <w:spacing w:line="360" w:lineRule="exact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峰值波长（</w:t>
            </w:r>
            <w:r>
              <w:rPr>
                <w:rFonts w:ascii="宋体" w:hAnsi="宋体"/>
                <w:b/>
              </w:rPr>
              <w:t>Peak Wave Length</w:t>
            </w:r>
            <w:r>
              <w:rPr>
                <w:rFonts w:ascii="宋体" w:hAnsi="宋体" w:hint="eastAsia"/>
                <w:b/>
              </w:rPr>
              <w:t>）</w:t>
            </w:r>
          </w:p>
        </w:tc>
        <w:tc>
          <w:tcPr>
            <w:tcW w:w="108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b/>
              </w:rPr>
              <w:t>λ</w:t>
            </w:r>
            <w:r>
              <w:rPr>
                <w:b/>
                <w:vertAlign w:val="subscript"/>
              </w:rPr>
              <w:t>p</w:t>
            </w:r>
          </w:p>
        </w:tc>
        <w:tc>
          <w:tcPr>
            <w:tcW w:w="90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/</w:t>
            </w:r>
          </w:p>
        </w:tc>
        <w:tc>
          <w:tcPr>
            <w:tcW w:w="900" w:type="dxa"/>
            <w:vAlign w:val="center"/>
          </w:tcPr>
          <w:p w:rsidR="00000000" w:rsidRDefault="00C95B0E" w:rsidP="009109C4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5</w:t>
            </w:r>
            <w:r w:rsidR="009109C4">
              <w:rPr>
                <w:rFonts w:ascii="宋体" w:hAnsi="宋体" w:hint="eastAsia"/>
                <w:b/>
              </w:rPr>
              <w:t>8</w:t>
            </w:r>
            <w:r>
              <w:rPr>
                <w:rFonts w:ascii="宋体" w:hAnsi="宋体" w:hint="eastAsia"/>
                <w:b/>
              </w:rPr>
              <w:t>5</w:t>
            </w:r>
          </w:p>
        </w:tc>
        <w:tc>
          <w:tcPr>
            <w:tcW w:w="90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/</w:t>
            </w:r>
          </w:p>
        </w:tc>
        <w:tc>
          <w:tcPr>
            <w:tcW w:w="72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/>
                <w:b/>
              </w:rPr>
              <w:t>nm</w:t>
            </w:r>
          </w:p>
        </w:tc>
        <w:tc>
          <w:tcPr>
            <w:tcW w:w="126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vertAlign w:val="subscript"/>
              </w:rPr>
              <w:t>F</w:t>
            </w:r>
            <w:r>
              <w:rPr>
                <w:b/>
              </w:rPr>
              <w:t>=20mA</w:t>
            </w:r>
          </w:p>
        </w:tc>
      </w:tr>
      <w:tr w:rsidR="00000000">
        <w:trPr>
          <w:trHeight w:val="279"/>
        </w:trPr>
        <w:tc>
          <w:tcPr>
            <w:tcW w:w="4140" w:type="dxa"/>
            <w:vAlign w:val="center"/>
          </w:tcPr>
          <w:p w:rsidR="00000000" w:rsidRDefault="00C95B0E">
            <w:pPr>
              <w:spacing w:line="360" w:lineRule="exact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主波长（</w:t>
            </w:r>
            <w:r>
              <w:rPr>
                <w:rFonts w:ascii="宋体" w:hAnsi="宋体"/>
                <w:b/>
              </w:rPr>
              <w:t>Dominant Wave Length</w:t>
            </w:r>
            <w:r>
              <w:rPr>
                <w:rFonts w:ascii="宋体" w:hAnsi="宋体" w:hint="eastAsia"/>
                <w:b/>
              </w:rPr>
              <w:t>）</w:t>
            </w:r>
          </w:p>
        </w:tc>
        <w:tc>
          <w:tcPr>
            <w:tcW w:w="108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b/>
              </w:rPr>
              <w:t>λ</w:t>
            </w:r>
            <w:r>
              <w:rPr>
                <w:rFonts w:hint="eastAsia"/>
                <w:b/>
                <w:sz w:val="15"/>
              </w:rPr>
              <w:t>d</w:t>
            </w:r>
          </w:p>
        </w:tc>
        <w:tc>
          <w:tcPr>
            <w:tcW w:w="900" w:type="dxa"/>
            <w:vAlign w:val="center"/>
          </w:tcPr>
          <w:p w:rsidR="00000000" w:rsidRDefault="00C95B0E" w:rsidP="009109C4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5</w:t>
            </w:r>
            <w:r w:rsidR="009109C4">
              <w:rPr>
                <w:rFonts w:ascii="宋体" w:hAnsi="宋体" w:hint="eastAsia"/>
                <w:b/>
              </w:rPr>
              <w:t>8</w:t>
            </w:r>
            <w:r>
              <w:rPr>
                <w:rFonts w:ascii="宋体" w:hAnsi="宋体" w:hint="eastAsia"/>
                <w:b/>
              </w:rPr>
              <w:t>0</w:t>
            </w:r>
          </w:p>
        </w:tc>
        <w:tc>
          <w:tcPr>
            <w:tcW w:w="900" w:type="dxa"/>
            <w:vAlign w:val="center"/>
          </w:tcPr>
          <w:p w:rsidR="00000000" w:rsidRDefault="00C95B0E" w:rsidP="009109C4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5</w:t>
            </w:r>
            <w:r w:rsidR="009109C4">
              <w:rPr>
                <w:rFonts w:ascii="宋体" w:hAnsi="宋体" w:hint="eastAsia"/>
                <w:b/>
              </w:rPr>
              <w:t>8</w:t>
            </w:r>
            <w:r>
              <w:rPr>
                <w:rFonts w:ascii="宋体" w:hAnsi="宋体" w:hint="eastAsia"/>
                <w:b/>
              </w:rPr>
              <w:t>5</w:t>
            </w:r>
          </w:p>
        </w:tc>
        <w:tc>
          <w:tcPr>
            <w:tcW w:w="900" w:type="dxa"/>
            <w:vAlign w:val="center"/>
          </w:tcPr>
          <w:p w:rsidR="00000000" w:rsidRDefault="00C95B0E" w:rsidP="009109C4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5</w:t>
            </w:r>
            <w:r w:rsidR="009109C4">
              <w:rPr>
                <w:rFonts w:ascii="宋体" w:hAnsi="宋体" w:hint="eastAsia"/>
                <w:b/>
              </w:rPr>
              <w:t>9</w:t>
            </w:r>
            <w:r>
              <w:rPr>
                <w:rFonts w:ascii="宋体" w:hAnsi="宋体" w:hint="eastAsia"/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/>
                <w:b/>
              </w:rPr>
              <w:t>nm</w:t>
            </w:r>
          </w:p>
        </w:tc>
        <w:tc>
          <w:tcPr>
            <w:tcW w:w="126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vertAlign w:val="subscript"/>
              </w:rPr>
              <w:t>F</w:t>
            </w:r>
            <w:r>
              <w:rPr>
                <w:b/>
              </w:rPr>
              <w:t>=20mA</w:t>
            </w:r>
          </w:p>
        </w:tc>
      </w:tr>
      <w:tr w:rsidR="00000000">
        <w:trPr>
          <w:trHeight w:val="270"/>
        </w:trPr>
        <w:tc>
          <w:tcPr>
            <w:tcW w:w="4140" w:type="dxa"/>
            <w:vAlign w:val="center"/>
          </w:tcPr>
          <w:p w:rsidR="00000000" w:rsidRDefault="00C95B0E">
            <w:pPr>
              <w:spacing w:line="360" w:lineRule="exact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频宽（</w:t>
            </w:r>
            <w:r>
              <w:rPr>
                <w:rFonts w:ascii="宋体" w:hAnsi="宋体"/>
                <w:b/>
              </w:rPr>
              <w:t>Spectral Width at half height</w:t>
            </w:r>
            <w:r>
              <w:rPr>
                <w:rFonts w:ascii="宋体" w:hAnsi="宋体" w:hint="eastAsia"/>
                <w:b/>
              </w:rPr>
              <w:t>）</w:t>
            </w:r>
          </w:p>
        </w:tc>
        <w:tc>
          <w:tcPr>
            <w:tcW w:w="108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△</w:t>
            </w:r>
            <w:r>
              <w:rPr>
                <w:b/>
              </w:rPr>
              <w:t>λ</w:t>
            </w:r>
          </w:p>
        </w:tc>
        <w:tc>
          <w:tcPr>
            <w:tcW w:w="90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/</w:t>
            </w:r>
          </w:p>
        </w:tc>
        <w:tc>
          <w:tcPr>
            <w:tcW w:w="90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30</w:t>
            </w:r>
          </w:p>
        </w:tc>
        <w:tc>
          <w:tcPr>
            <w:tcW w:w="90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/</w:t>
            </w:r>
          </w:p>
        </w:tc>
        <w:tc>
          <w:tcPr>
            <w:tcW w:w="72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/>
                <w:b/>
              </w:rPr>
              <w:t>nm</w:t>
            </w:r>
          </w:p>
        </w:tc>
        <w:tc>
          <w:tcPr>
            <w:tcW w:w="126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vertAlign w:val="subscript"/>
              </w:rPr>
              <w:t>F</w:t>
            </w:r>
            <w:r>
              <w:rPr>
                <w:b/>
              </w:rPr>
              <w:t>=20mA</w:t>
            </w:r>
          </w:p>
        </w:tc>
      </w:tr>
      <w:tr w:rsidR="00000000">
        <w:trPr>
          <w:trHeight w:val="245"/>
        </w:trPr>
        <w:tc>
          <w:tcPr>
            <w:tcW w:w="4140" w:type="dxa"/>
            <w:vAlign w:val="center"/>
          </w:tcPr>
          <w:p w:rsidR="00000000" w:rsidRDefault="00C95B0E">
            <w:pPr>
              <w:spacing w:line="360" w:lineRule="exact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正向电压（</w:t>
            </w:r>
            <w:r>
              <w:rPr>
                <w:rFonts w:ascii="宋体" w:hAnsi="宋体"/>
                <w:b/>
              </w:rPr>
              <w:t>Forward Voltage</w:t>
            </w:r>
            <w:r>
              <w:rPr>
                <w:rFonts w:ascii="宋体" w:hAnsi="宋体" w:hint="eastAsia"/>
                <w:b/>
              </w:rPr>
              <w:t>）</w:t>
            </w:r>
          </w:p>
        </w:tc>
        <w:tc>
          <w:tcPr>
            <w:tcW w:w="108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b/>
              </w:rPr>
              <w:t>V</w:t>
            </w:r>
            <w:r>
              <w:rPr>
                <w:b/>
                <w:vertAlign w:val="subscript"/>
              </w:rPr>
              <w:t>F</w:t>
            </w:r>
          </w:p>
        </w:tc>
        <w:tc>
          <w:tcPr>
            <w:tcW w:w="90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2</w:t>
            </w:r>
            <w:r>
              <w:rPr>
                <w:rFonts w:ascii="宋体" w:hAnsi="宋体" w:hint="eastAsia"/>
                <w:b/>
              </w:rPr>
              <w:t>.0</w:t>
            </w:r>
          </w:p>
        </w:tc>
        <w:tc>
          <w:tcPr>
            <w:tcW w:w="90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2</w:t>
            </w:r>
            <w:r>
              <w:rPr>
                <w:rFonts w:ascii="宋体" w:hAnsi="宋体" w:hint="eastAsia"/>
                <w:b/>
              </w:rPr>
              <w:t>.</w:t>
            </w:r>
            <w:r>
              <w:rPr>
                <w:rFonts w:ascii="宋体" w:hAnsi="宋体" w:hint="eastAsia"/>
                <w:b/>
              </w:rPr>
              <w:t>2</w:t>
            </w:r>
          </w:p>
        </w:tc>
        <w:tc>
          <w:tcPr>
            <w:tcW w:w="90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2</w:t>
            </w:r>
            <w:r>
              <w:rPr>
                <w:rFonts w:ascii="宋体" w:hAnsi="宋体" w:hint="eastAsia"/>
                <w:b/>
              </w:rPr>
              <w:t>.</w:t>
            </w:r>
            <w:r>
              <w:rPr>
                <w:rFonts w:ascii="宋体" w:hAnsi="宋体" w:hint="eastAsia"/>
                <w:b/>
              </w:rPr>
              <w:t>4</w:t>
            </w:r>
          </w:p>
        </w:tc>
        <w:tc>
          <w:tcPr>
            <w:tcW w:w="72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/>
                <w:b/>
              </w:rPr>
              <w:t>V</w:t>
            </w:r>
          </w:p>
        </w:tc>
        <w:tc>
          <w:tcPr>
            <w:tcW w:w="126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vertAlign w:val="subscript"/>
              </w:rPr>
              <w:t>F</w:t>
            </w:r>
            <w:r>
              <w:rPr>
                <w:b/>
              </w:rPr>
              <w:t>=20m</w:t>
            </w:r>
            <w:r>
              <w:rPr>
                <w:b/>
              </w:rPr>
              <w:t>A</w:t>
            </w:r>
          </w:p>
        </w:tc>
      </w:tr>
      <w:tr w:rsidR="00000000">
        <w:trPr>
          <w:trHeight w:val="301"/>
        </w:trPr>
        <w:tc>
          <w:tcPr>
            <w:tcW w:w="4140" w:type="dxa"/>
            <w:vAlign w:val="center"/>
          </w:tcPr>
          <w:p w:rsidR="00000000" w:rsidRDefault="00C95B0E">
            <w:pPr>
              <w:spacing w:line="360" w:lineRule="exact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反向电流（</w:t>
            </w:r>
            <w:r>
              <w:rPr>
                <w:rFonts w:ascii="宋体" w:hAnsi="宋体"/>
                <w:b/>
              </w:rPr>
              <w:t>Reverse Current</w:t>
            </w:r>
            <w:r>
              <w:rPr>
                <w:rFonts w:ascii="宋体" w:hAnsi="宋体" w:hint="eastAsia"/>
                <w:b/>
              </w:rPr>
              <w:t>）</w:t>
            </w:r>
          </w:p>
        </w:tc>
        <w:tc>
          <w:tcPr>
            <w:tcW w:w="108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hint="eastAsia"/>
                <w:b/>
              </w:rPr>
              <w:t>I</w:t>
            </w:r>
            <w:r>
              <w:rPr>
                <w:b/>
                <w:vertAlign w:val="subscript"/>
              </w:rPr>
              <w:t>R</w:t>
            </w:r>
          </w:p>
        </w:tc>
        <w:tc>
          <w:tcPr>
            <w:tcW w:w="90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/</w:t>
            </w:r>
          </w:p>
        </w:tc>
        <w:tc>
          <w:tcPr>
            <w:tcW w:w="90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/</w:t>
            </w:r>
          </w:p>
        </w:tc>
        <w:tc>
          <w:tcPr>
            <w:tcW w:w="90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≤</w:t>
            </w:r>
            <w:r>
              <w:rPr>
                <w:rFonts w:ascii="宋体" w:hAnsi="宋体" w:hint="eastAsia"/>
                <w:b/>
              </w:rPr>
              <w:t>30</w:t>
            </w:r>
          </w:p>
        </w:tc>
        <w:tc>
          <w:tcPr>
            <w:tcW w:w="72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μ</w:t>
            </w:r>
            <w:r>
              <w:rPr>
                <w:rFonts w:ascii="宋体" w:hAnsi="宋体" w:hint="eastAsia"/>
                <w:b/>
              </w:rPr>
              <w:t>A</w:t>
            </w:r>
          </w:p>
        </w:tc>
        <w:tc>
          <w:tcPr>
            <w:tcW w:w="1260" w:type="dxa"/>
            <w:vAlign w:val="center"/>
          </w:tcPr>
          <w:p w:rsidR="00000000" w:rsidRDefault="00C95B0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b/>
              </w:rPr>
              <w:t>VR=5V</w:t>
            </w:r>
          </w:p>
        </w:tc>
      </w:tr>
    </w:tbl>
    <w:p w:rsidR="00000000" w:rsidRDefault="00C95B0E">
      <w:pPr>
        <w:ind w:left="472" w:hangingChars="196" w:hanging="47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注：本公司所提供的</w:t>
      </w:r>
      <w:r>
        <w:rPr>
          <w:rFonts w:hint="eastAsia"/>
          <w:b/>
          <w:sz w:val="24"/>
        </w:rPr>
        <w:t>LED</w:t>
      </w:r>
      <w:r>
        <w:rPr>
          <w:rFonts w:hint="eastAsia"/>
          <w:b/>
          <w:sz w:val="24"/>
        </w:rPr>
        <w:t>产品可根据客户需求订做，相关技术参数会发生变化，详细情况请咨询我公司有关人员。</w:t>
      </w:r>
    </w:p>
    <w:p w:rsidR="00000000" w:rsidRDefault="00C95B0E">
      <w:pPr>
        <w:spacing w:line="360" w:lineRule="exact"/>
        <w:rPr>
          <w:rFonts w:hint="eastAsia"/>
          <w:b/>
        </w:rPr>
      </w:pPr>
      <w:r>
        <w:rPr>
          <w:rFonts w:ascii="宋体" w:hAnsi="宋体" w:hint="eastAsia"/>
          <w:b/>
        </w:rPr>
        <w:t>经老化实验证明：本</w:t>
      </w:r>
      <w:r>
        <w:rPr>
          <w:rFonts w:ascii="宋体" w:hAnsi="宋体" w:hint="eastAsia"/>
          <w:b/>
        </w:rPr>
        <w:t>LED</w:t>
      </w:r>
      <w:r>
        <w:rPr>
          <w:rFonts w:ascii="宋体" w:hAnsi="宋体" w:hint="eastAsia"/>
          <w:b/>
        </w:rPr>
        <w:t>在正常工作条件下：即</w:t>
      </w:r>
      <w:r>
        <w:rPr>
          <w:b/>
        </w:rPr>
        <w:t>I</w:t>
      </w:r>
      <w:r>
        <w:rPr>
          <w:b/>
          <w:vertAlign w:val="subscript"/>
        </w:rPr>
        <w:t>F</w:t>
      </w:r>
      <w:r>
        <w:rPr>
          <w:b/>
        </w:rPr>
        <w:t>=20mA</w:t>
      </w:r>
      <w:r>
        <w:rPr>
          <w:rFonts w:hint="eastAsia"/>
          <w:b/>
        </w:rPr>
        <w:t>、</w:t>
      </w:r>
      <w:r>
        <w:rPr>
          <w:b/>
        </w:rPr>
        <w:t>V</w:t>
      </w:r>
      <w:r>
        <w:rPr>
          <w:b/>
          <w:vertAlign w:val="subscript"/>
        </w:rPr>
        <w:t>F</w:t>
      </w:r>
      <w:r>
        <w:rPr>
          <w:b/>
        </w:rPr>
        <w:t>=</w:t>
      </w:r>
      <w:r>
        <w:rPr>
          <w:rFonts w:hint="eastAsia"/>
          <w:b/>
        </w:rPr>
        <w:t xml:space="preserve">  2.</w:t>
      </w:r>
      <w:r>
        <w:rPr>
          <w:b/>
        </w:rPr>
        <w:t>5</w:t>
      </w:r>
      <w:r>
        <w:rPr>
          <w:rFonts w:hint="eastAsia"/>
          <w:b/>
        </w:rPr>
        <w:t xml:space="preserve">  </w:t>
      </w:r>
      <w:r>
        <w:rPr>
          <w:b/>
        </w:rPr>
        <w:t>V</w:t>
      </w:r>
      <w:r>
        <w:rPr>
          <w:rFonts w:hint="eastAsia"/>
          <w:b/>
        </w:rPr>
        <w:t>时，使用寿命为</w:t>
      </w:r>
      <w:r>
        <w:rPr>
          <w:rFonts w:hint="eastAsia"/>
          <w:b/>
        </w:rPr>
        <w:t>3</w:t>
      </w:r>
      <w:r>
        <w:rPr>
          <w:rFonts w:hint="eastAsia"/>
          <w:b/>
        </w:rPr>
        <w:t>——</w:t>
      </w:r>
      <w:r>
        <w:rPr>
          <w:rFonts w:hint="eastAsia"/>
          <w:b/>
        </w:rPr>
        <w:t>10</w:t>
      </w:r>
      <w:r>
        <w:rPr>
          <w:rFonts w:hint="eastAsia"/>
          <w:b/>
        </w:rPr>
        <w:t>万小时。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0"/>
      </w:tblGrid>
      <w:tr w:rsidR="00000000">
        <w:trPr>
          <w:trHeight w:val="465"/>
        </w:trPr>
        <w:tc>
          <w:tcPr>
            <w:tcW w:w="9900" w:type="dxa"/>
          </w:tcPr>
          <w:p w:rsidR="00000000" w:rsidRDefault="00C95B0E">
            <w:pPr>
              <w:spacing w:line="360" w:lineRule="exact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备注：按防静电焊接操作（接地线、戴静电环、戴纯棉手指套）</w:t>
            </w:r>
          </w:p>
        </w:tc>
      </w:tr>
    </w:tbl>
    <w:p w:rsidR="00C95B0E" w:rsidRDefault="00C95B0E">
      <w:pPr>
        <w:spacing w:line="360" w:lineRule="exact"/>
        <w:jc w:val="center"/>
        <w:rPr>
          <w:rFonts w:hint="eastAsia"/>
        </w:rPr>
      </w:pPr>
    </w:p>
    <w:sectPr w:rsidR="00C95B0E">
      <w:pgSz w:w="11906" w:h="16838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B0E" w:rsidRDefault="00C95B0E" w:rsidP="009109C4">
      <w:r>
        <w:separator/>
      </w:r>
    </w:p>
  </w:endnote>
  <w:endnote w:type="continuationSeparator" w:id="1">
    <w:p w:rsidR="00C95B0E" w:rsidRDefault="00C95B0E" w:rsidP="00910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B0E" w:rsidRDefault="00C95B0E" w:rsidP="009109C4">
      <w:r>
        <w:separator/>
      </w:r>
    </w:p>
  </w:footnote>
  <w:footnote w:type="continuationSeparator" w:id="1">
    <w:p w:rsidR="00C95B0E" w:rsidRDefault="00C95B0E" w:rsidP="009109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9109C4"/>
    <w:rsid w:val="00C9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10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109C4"/>
    <w:rPr>
      <w:kern w:val="2"/>
      <w:sz w:val="18"/>
      <w:szCs w:val="18"/>
    </w:rPr>
  </w:style>
  <w:style w:type="paragraph" w:styleId="a4">
    <w:name w:val="footer"/>
    <w:basedOn w:val="a"/>
    <w:link w:val="Char0"/>
    <w:rsid w:val="00910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109C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df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  認  書</dc:title>
  <dc:creator>lzzsl</dc:creator>
  <cp:lastModifiedBy>DELL</cp:lastModifiedBy>
  <cp:revision>2</cp:revision>
  <dcterms:created xsi:type="dcterms:W3CDTF">2024-05-23T13:48:00Z</dcterms:created>
  <dcterms:modified xsi:type="dcterms:W3CDTF">2024-05-23T13:48:00Z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