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10690225" cy="807085"/>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mc:AlternateContent>
          <mc:Choice Requires="wps">
            <w:drawing>
              <wp:anchor distT="0" distB="0" distL="114300" distR="114300" simplePos="0" relativeHeight="251661312" behindDoc="0" locked="0" layoutInCell="1" allowOverlap="1">
                <wp:simplePos x="0" y="0"/>
                <wp:positionH relativeFrom="page">
                  <wp:posOffset>2386965</wp:posOffset>
                </wp:positionH>
                <wp:positionV relativeFrom="page">
                  <wp:posOffset>201930</wp:posOffset>
                </wp:positionV>
                <wp:extent cx="6069330" cy="543560"/>
                <wp:effectExtent l="0" t="0" r="0" b="0"/>
                <wp:wrapNone/>
                <wp:docPr id="3"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TextEdit="1"/>
                      </wps:cNvSpPr>
                      <wps:spPr>
                        <a:xfrm>
                          <a:off x="0" y="0"/>
                          <a:ext cx="6069330" cy="543560"/>
                        </a:xfrm>
                        <a:prstGeom prst="rect">
                          <a:avLst/>
                        </a:prstGeom>
                        <a:noFill/>
                        <a:ln w="6350">
                          <a:noFill/>
                        </a:ln>
                      </wps:spPr>
                      <wps:txbx>
                        <w:txbxContent>
                          <w:p>
                            <w:pPr>
                              <w:rPr>
                                <w:rFonts w:ascii="Roboto" w:hAnsi="Roboto"/>
                                <w:color w:val="0F2B46"/>
                                <w:sz w:val="28"/>
                                <w:lang w:val="en-US"/>
                              </w:rPr>
                            </w:pPr>
                            <w:r>
                              <w:rPr>
                                <w:rFonts w:ascii="Roboto" w:hAnsi="Roboto"/>
                                <w:color w:val="0F2B46"/>
                                <w:sz w:val="20"/>
                                <w:lang w:val="en-US"/>
                              </w:rPr>
                              <w:t>Subscribe to DeepL Pro to edit this document.</w:t>
                            </w:r>
                            <w:r>
                              <w:br w:type="textWrapping"/>
                            </w:r>
                            <w:r>
                              <w:rPr>
                                <w:rFonts w:ascii="Roboto" w:hAnsi="Roboto"/>
                                <w:color w:val="0F2B46"/>
                                <w:sz w:val="20"/>
                              </w:rPr>
                              <w:t xml:space="preserve">Visit </w:t>
                            </w:r>
                            <w:r>
                              <w:fldChar w:fldCharType="begin"/>
                            </w:r>
                            <w:r>
                              <w:instrText xml:space="preserve"> HYPERLINK "https://www.deepl.com/pro?cta=edit-document" \h </w:instrText>
                            </w:r>
                            <w:r>
                              <w:fldChar w:fldCharType="separate"/>
                            </w:r>
                            <w:r>
                              <w:rPr>
                                <w:rFonts w:ascii="Roboto" w:hAnsi="Roboto"/>
                                <w:color w:val="006494"/>
                                <w:sz w:val="20"/>
                              </w:rPr>
                              <w:t>www.DeepL.com/pro</w:t>
                            </w:r>
                            <w:r>
                              <w:rPr>
                                <w:rFonts w:ascii="Roboto" w:hAnsi="Roboto"/>
                                <w:color w:val="006494"/>
                                <w:sz w:val="20"/>
                              </w:rPr>
                              <w:fldChar w:fldCharType="end"/>
                            </w:r>
                            <w:r>
                              <w:rPr>
                                <w:rFonts w:ascii="Roboto" w:hAnsi="Roboto"/>
                                <w:color w:val="0F2B46"/>
                                <w:sz w:val="20"/>
                              </w:rPr>
                              <w:t xml:space="preserve"> for more information.</w:t>
                            </w:r>
                          </w:p>
                        </w:txbxContent>
                      </wps:txbx>
                      <wps:bodyPr wrap="square" anchor="t" anchorCtr="0" upright="1"/>
                    </wps:wsp>
                  </a:graphicData>
                </a:graphic>
              </wp:anchor>
            </w:drawing>
          </mc:Choice>
          <mc:Fallback>
            <w:pict>
              <v:shape id="Text Box 6" o:spid="_x0000_s1026" o:spt="202" type="#_x0000_t202" style="position:absolute;left:0pt;margin-left:187.95pt;margin-top:15.9pt;height:42.8pt;width:477.9pt;mso-position-horizontal-relative:page;mso-position-vertical-relative:page;z-index:25166131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">
                <v:fill on="f" focussize="0,0"/>
                <v:stroke on="f" weight="0.5pt"/>
                <v:imagedata o:title=""/>
                <o:lock v:ext="edit" text="t" aspectratio="t"/>
                <v:textbox>
                  <w:txbxContent>
                    <w:p>
                      <w:pPr>
                        <w:rPr>
                          <w:rFonts w:ascii="Roboto" w:hAnsi="Roboto"/>
                          <w:color w:val="0F2B46"/>
                          <w:sz w:val="28"/>
                          <w:lang w:val="en-US"/>
                        </w:rPr>
                      </w:pPr>
                      <w:r>
                        <w:rPr>
                          <w:rFonts w:ascii="Roboto" w:hAnsi="Roboto"/>
                          <w:color w:val="0F2B46"/>
                          <w:sz w:val="20"/>
                          <w:lang w:val="en-US"/>
                        </w:rPr>
                        <w:t>Subscribe to DeepL Pro to edit this document.</w:t>
                      </w:r>
                      <w:r>
                        <w:br w:type="textWrapping"/>
                      </w:r>
                      <w:r>
                        <w:rPr>
                          <w:rFonts w:ascii="Roboto" w:hAnsi="Roboto"/>
                          <w:color w:val="0F2B46"/>
                          <w:sz w:val="20"/>
                        </w:rPr>
                        <w:t xml:space="preserve">Visit </w:t>
                      </w:r>
                      <w:r>
                        <w:fldChar w:fldCharType="begin"/>
                      </w:r>
                      <w:r>
                        <w:instrText xml:space="preserve"> HYPERLINK "https://www.deepl.com/pro?cta=edit-document" \h </w:instrText>
                      </w:r>
                      <w:r>
                        <w:fldChar w:fldCharType="separate"/>
                      </w:r>
                      <w:r>
                        <w:rPr>
                          <w:rFonts w:ascii="Roboto" w:hAnsi="Roboto"/>
                          <w:color w:val="006494"/>
                          <w:sz w:val="20"/>
                        </w:rPr>
                        <w:t>www.DeepL.com/pro</w:t>
                      </w:r>
                      <w:r>
                        <w:rPr>
                          <w:rFonts w:ascii="Roboto" w:hAnsi="Roboto"/>
                          <w:color w:val="006494"/>
                          <w:sz w:val="20"/>
                        </w:rPr>
                        <w:fldChar w:fldCharType="end"/>
                      </w:r>
                      <w:r>
                        <w:rPr>
                          <w:rFonts w:ascii="Roboto" w:hAnsi="Roboto"/>
                          <w:color w:val="0F2B46"/>
                          <w:sz w:val="20"/>
                        </w:rPr>
                        <w:t xml:space="preserve"> for more information.</w:t>
                      </w:r>
                    </w:p>
                  </w:txbxContent>
                </v:textbox>
              </v:shape>
            </w:pict>
          </mc:Fallback>
        </mc:AlternateContent>
      </w:r>
      <w: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wps:cNvSpPr>
                      <wps:spPr>
                        <a:xfrm>
                          <a:off x="0" y="0"/>
                          <a:ext cx="635000" cy="6350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DeepLBoxSPIDType" o:spid="_x0000_s1026" o:spt="202" type="#_x0000_t202" style="position:absolute;left:0pt;margin-left:0pt;margin-top:0pt;height:50pt;width:50pt;visibility:hidden;z-index:251660288;mso-width-relative:page;mso-height-relative:page;" fillcolor="#FFFFFF" filled="t" stroked="t"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EP6stAAAAAFAQAADwAAAAAAAAABACAAAAAiAAAA&#10;ZHJzL2Rvd25yZXYueG1sUEsBAhQAFAAAAAgAh07iQM4U1DoPAgAAYAQAAA4AAAAAAAAAAQAgAAAA&#10;HwEAAGRycy9lMm9Eb2MueG1sUEsFBgAAAAAGAAYAWQEAAKAFAAAAAA==&#10;">
                <v:fill on="t" focussize="0,0"/>
                <v:stroke color="#000000" joinstyle="miter"/>
                <v:imagedata o:title=""/>
                <o:lock v:ext="edit" selection="t" aspectratio="f"/>
              </v:shape>
            </w:pict>
          </mc:Fallback>
        </mc:AlternateContent>
      </w:r>
    </w:p>
    <w:tbl>
      <w:tblPr>
        <w:tblStyle w:val="4"/>
        <w:tblW w:w="0" w:type="auto"/>
        <w:tblInd w:w="135" w:type="dxa"/>
        <w:tblLayout w:type="autofit"/>
        <w:tblCellMar>
          <w:top w:w="0" w:type="dxa"/>
          <w:left w:w="108" w:type="dxa"/>
          <w:bottom w:w="0" w:type="dxa"/>
          <w:right w:w="108" w:type="dxa"/>
        </w:tblCellMar>
      </w:tblPr>
      <w:tblGrid>
        <w:gridCol w:w="1645"/>
        <w:gridCol w:w="2335"/>
        <w:gridCol w:w="1776"/>
        <w:gridCol w:w="2631"/>
      </w:tblGrid>
      <w:tr>
        <w:tblPrEx>
          <w:tblCellMar>
            <w:top w:w="0" w:type="dxa"/>
            <w:left w:w="108" w:type="dxa"/>
            <w:bottom w:w="0" w:type="dxa"/>
            <w:right w:w="108" w:type="dxa"/>
          </w:tblCellMar>
        </w:tblPrEx>
        <w:trPr>
          <w:trHeight w:val="429" w:hRule="atLeast"/>
        </w:trPr>
        <w:tc>
          <w:tcPr>
            <w:tcW w:w="10215" w:type="dxa"/>
            <w:gridSpan w:val="4"/>
            <w:tcBorders>
              <w:top w:val="single" w:color="4F81BD" w:sz="8" w:space="0"/>
              <w:left w:val="single" w:color="4F81BD" w:sz="8" w:space="0"/>
              <w:bottom w:val="single" w:color="4F81BD" w:sz="8" w:space="0"/>
              <w:right w:val="single" w:color="4F81BD" w:sz="8" w:space="0"/>
            </w:tcBorders>
            <w:shd w:val="clear" w:color="auto" w:fill="9BBB59"/>
            <w:vAlign w:val="center"/>
          </w:tcPr>
          <w:p>
            <w:pPr>
              <w:widowControl/>
              <w:jc w:val="center"/>
              <w:rPr>
                <w:rFonts w:ascii="Tahoma" w:hAnsi="Tahoma" w:eastAsia="宋体" w:cs="Tahoma"/>
                <w:color w:val="404040"/>
                <w:kern w:val="0"/>
                <w:szCs w:val="21"/>
              </w:rPr>
            </w:pPr>
            <w:r>
              <w:rPr>
                <w:rFonts w:hint="eastAsia" w:ascii="幼圆" w:hAnsi="Tahoma" w:eastAsia="幼圆" w:cs="Tahoma"/>
                <w:color w:val="404040"/>
                <w:kern w:val="0"/>
                <w:sz w:val="28"/>
                <w:szCs w:val="28"/>
              </w:rPr>
              <w:t>☆ Basic Attributes☆</w:t>
            </w:r>
          </w:p>
        </w:tc>
      </w:tr>
      <w:tr>
        <w:tblPrEx>
          <w:tblCellMar>
            <w:top w:w="0" w:type="dxa"/>
            <w:left w:w="108" w:type="dxa"/>
            <w:bottom w:w="0" w:type="dxa"/>
            <w:right w:w="108" w:type="dxa"/>
          </w:tblCellMar>
        </w:tblPrEx>
        <w:trPr>
          <w:trHeight w:val="51" w:hRule="atLeast"/>
        </w:trPr>
        <w:tc>
          <w:tcPr>
            <w:tcW w:w="1770" w:type="dxa"/>
            <w:tcBorders>
              <w:top w:val="nil"/>
              <w:left w:val="single" w:color="4BACC6" w:sz="8" w:space="0"/>
              <w:bottom w:val="single" w:color="4BACC6" w:sz="8" w:space="0"/>
              <w:right w:val="single" w:color="4BACC6" w:sz="8" w:space="0"/>
            </w:tcBorders>
            <w:shd w:val="clear" w:color="auto" w:fill="B4DCE7"/>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Nature of modules</w:t>
            </w:r>
          </w:p>
        </w:tc>
        <w:tc>
          <w:tcPr>
            <w:tcW w:w="3105" w:type="dxa"/>
            <w:tcBorders>
              <w:top w:val="single" w:color="4BACC6" w:sz="8" w:space="0"/>
              <w:left w:val="nil"/>
              <w:bottom w:val="single" w:color="4BACC6" w:sz="8" w:space="0"/>
              <w:right w:val="single" w:color="4BACC6" w:sz="8" w:space="0"/>
            </w:tcBorders>
            <w:shd w:val="clear" w:color="auto" w:fill="B4DCE7"/>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 xml:space="preserve">Non-isolated </w:t>
            </w:r>
            <w:r>
              <w:rPr>
                <w:rFonts w:hint="eastAsia" w:ascii="幼圆" w:hAnsi="Tahoma" w:eastAsia="幼圆" w:cs="Tahoma"/>
                <w:color w:val="FF0000"/>
                <w:kern w:val="0"/>
                <w:sz w:val="24"/>
                <w:szCs w:val="24"/>
              </w:rPr>
              <w:t xml:space="preserve">step-down </w:t>
            </w:r>
            <w:r>
              <w:rPr>
                <w:rFonts w:hint="eastAsia" w:ascii="幼圆" w:hAnsi="Tahoma" w:eastAsia="幼圆" w:cs="Tahoma"/>
                <w:color w:val="000000"/>
                <w:kern w:val="0"/>
                <w:sz w:val="24"/>
                <w:szCs w:val="24"/>
              </w:rPr>
              <w:t>modules</w:t>
            </w:r>
          </w:p>
        </w:tc>
        <w:tc>
          <w:tcPr>
            <w:tcW w:w="1740" w:type="dxa"/>
            <w:tcBorders>
              <w:top w:val="single" w:color="4BACC6" w:sz="8" w:space="0"/>
              <w:left w:val="nil"/>
              <w:bottom w:val="single" w:color="4BACC6" w:sz="8" w:space="0"/>
              <w:right w:val="single" w:color="4BACC6" w:sz="8" w:space="0"/>
            </w:tcBorders>
            <w:shd w:val="clear" w:color="auto" w:fill="B4DCE7"/>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 xml:space="preserve"> Rectification method</w:t>
            </w:r>
          </w:p>
        </w:tc>
        <w:tc>
          <w:tcPr>
            <w:tcW w:w="3600" w:type="dxa"/>
            <w:tcBorders>
              <w:top w:val="single" w:color="4BACC6" w:sz="8" w:space="0"/>
              <w:left w:val="nil"/>
              <w:bottom w:val="single" w:color="4BACC6" w:sz="8" w:space="0"/>
              <w:right w:val="single" w:color="4BACC6" w:sz="8" w:space="0"/>
            </w:tcBorders>
            <w:shd w:val="clear" w:color="auto" w:fill="B4DCE7"/>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Asynchronous rectification</w:t>
            </w:r>
          </w:p>
        </w:tc>
      </w:tr>
      <w:tr>
        <w:tblPrEx>
          <w:tblCellMar>
            <w:top w:w="0" w:type="dxa"/>
            <w:left w:w="108" w:type="dxa"/>
            <w:bottom w:w="0" w:type="dxa"/>
            <w:right w:w="108" w:type="dxa"/>
          </w:tblCellMar>
        </w:tblPrEx>
        <w:trPr>
          <w:trHeight w:val="51" w:hRule="atLeast"/>
        </w:trPr>
        <w:tc>
          <w:tcPr>
            <w:tcW w:w="1770" w:type="dxa"/>
            <w:tcBorders>
              <w:top w:val="nil"/>
              <w:left w:val="single" w:color="4BACC6" w:sz="8" w:space="0"/>
              <w:bottom w:val="single" w:color="4BACC6" w:sz="8" w:space="0"/>
              <w:right w:val="single" w:color="4BACC6" w:sz="8" w:space="0"/>
            </w:tcBorders>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Input voltage</w:t>
            </w:r>
          </w:p>
        </w:tc>
        <w:tc>
          <w:tcPr>
            <w:tcW w:w="3105" w:type="dxa"/>
            <w:tcBorders>
              <w:top w:val="nil"/>
              <w:left w:val="nil"/>
              <w:bottom w:val="single" w:color="4BACC6" w:sz="8" w:space="0"/>
              <w:right w:val="single" w:color="4BACC6" w:sz="8" w:space="0"/>
            </w:tcBorders>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5V-32V</w:t>
            </w:r>
          </w:p>
        </w:tc>
        <w:tc>
          <w:tcPr>
            <w:tcW w:w="1740" w:type="dxa"/>
            <w:tcBorders>
              <w:top w:val="nil"/>
              <w:left w:val="nil"/>
              <w:bottom w:val="single" w:color="4BACC6" w:sz="8" w:space="0"/>
              <w:right w:val="single" w:color="4BACC6" w:sz="8" w:space="0"/>
            </w:tcBorders>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Output voltage</w:t>
            </w:r>
          </w:p>
        </w:tc>
        <w:tc>
          <w:tcPr>
            <w:tcW w:w="3600" w:type="dxa"/>
            <w:tcBorders>
              <w:top w:val="nil"/>
              <w:left w:val="nil"/>
              <w:bottom w:val="single" w:color="4BACC6" w:sz="8" w:space="0"/>
              <w:right w:val="single" w:color="4BACC6" w:sz="8" w:space="0"/>
            </w:tcBorders>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0.8V - 30V</w:t>
            </w:r>
          </w:p>
        </w:tc>
      </w:tr>
      <w:tr>
        <w:tblPrEx>
          <w:tblCellMar>
            <w:top w:w="0" w:type="dxa"/>
            <w:left w:w="108" w:type="dxa"/>
            <w:bottom w:w="0" w:type="dxa"/>
            <w:right w:w="108" w:type="dxa"/>
          </w:tblCellMar>
        </w:tblPrEx>
        <w:trPr>
          <w:trHeight w:val="51" w:hRule="atLeast"/>
        </w:trPr>
        <w:tc>
          <w:tcPr>
            <w:tcW w:w="1770" w:type="dxa"/>
            <w:tcBorders>
              <w:top w:val="nil"/>
              <w:left w:val="single" w:color="4BACC6" w:sz="8" w:space="0"/>
              <w:bottom w:val="single" w:color="4BACC6" w:sz="8" w:space="0"/>
              <w:right w:val="single" w:color="4BACC6" w:sz="8" w:space="0"/>
            </w:tcBorders>
            <w:shd w:val="clear" w:color="auto" w:fill="B4DCE7"/>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Output current</w:t>
            </w:r>
          </w:p>
        </w:tc>
        <w:tc>
          <w:tcPr>
            <w:tcW w:w="3105" w:type="dxa"/>
            <w:tcBorders>
              <w:top w:val="nil"/>
              <w:left w:val="nil"/>
              <w:bottom w:val="single" w:color="4BACC6" w:sz="8" w:space="0"/>
              <w:right w:val="single" w:color="4BACC6" w:sz="8" w:space="0"/>
            </w:tcBorders>
            <w:shd w:val="clear" w:color="auto" w:fill="B4DCE7"/>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Adjustable Large 5A</w:t>
            </w:r>
          </w:p>
        </w:tc>
        <w:tc>
          <w:tcPr>
            <w:tcW w:w="1740" w:type="dxa"/>
            <w:tcBorders>
              <w:top w:val="nil"/>
              <w:left w:val="nil"/>
              <w:bottom w:val="single" w:color="4BACC6" w:sz="8" w:space="0"/>
              <w:right w:val="single" w:color="4BACC6" w:sz="8" w:space="0"/>
            </w:tcBorders>
            <w:shd w:val="clear" w:color="auto" w:fill="B4DCE7"/>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Conversion efficiency</w:t>
            </w:r>
          </w:p>
        </w:tc>
        <w:tc>
          <w:tcPr>
            <w:tcW w:w="3600" w:type="dxa"/>
            <w:tcBorders>
              <w:top w:val="nil"/>
              <w:left w:val="nil"/>
              <w:bottom w:val="single" w:color="4BACC6" w:sz="8" w:space="0"/>
              <w:right w:val="single" w:color="4BACC6" w:sz="8" w:space="0"/>
            </w:tcBorders>
            <w:shd w:val="clear" w:color="auto" w:fill="B4DCE7"/>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95% (high)</w:t>
            </w:r>
          </w:p>
        </w:tc>
      </w:tr>
      <w:tr>
        <w:tblPrEx>
          <w:tblCellMar>
            <w:top w:w="0" w:type="dxa"/>
            <w:left w:w="108" w:type="dxa"/>
            <w:bottom w:w="0" w:type="dxa"/>
            <w:right w:w="108" w:type="dxa"/>
          </w:tblCellMar>
        </w:tblPrEx>
        <w:trPr>
          <w:trHeight w:val="51" w:hRule="atLeast"/>
        </w:trPr>
        <w:tc>
          <w:tcPr>
            <w:tcW w:w="1770" w:type="dxa"/>
            <w:tcBorders>
              <w:top w:val="nil"/>
              <w:left w:val="single" w:color="4BACC6" w:sz="8" w:space="0"/>
              <w:bottom w:val="single" w:color="4BACC6" w:sz="8" w:space="0"/>
              <w:right w:val="single" w:color="4BACC6" w:sz="8" w:space="0"/>
            </w:tcBorders>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Switching frequency</w:t>
            </w:r>
          </w:p>
        </w:tc>
        <w:tc>
          <w:tcPr>
            <w:tcW w:w="3105" w:type="dxa"/>
            <w:tcBorders>
              <w:top w:val="nil"/>
              <w:left w:val="nil"/>
              <w:bottom w:val="single" w:color="4BACC6" w:sz="8" w:space="0"/>
              <w:right w:val="single" w:color="4BACC6" w:sz="8" w:space="0"/>
            </w:tcBorders>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300KHz</w:t>
            </w:r>
          </w:p>
        </w:tc>
        <w:tc>
          <w:tcPr>
            <w:tcW w:w="1740" w:type="dxa"/>
            <w:tcBorders>
              <w:top w:val="nil"/>
              <w:left w:val="nil"/>
              <w:bottom w:val="single" w:color="4BACC6" w:sz="8" w:space="0"/>
              <w:right w:val="single" w:color="4BACC6" w:sz="8" w:space="0"/>
            </w:tcBorders>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Output Ripple</w:t>
            </w:r>
          </w:p>
        </w:tc>
        <w:tc>
          <w:tcPr>
            <w:tcW w:w="3600" w:type="dxa"/>
            <w:tcBorders>
              <w:top w:val="nil"/>
              <w:left w:val="nil"/>
              <w:bottom w:val="single" w:color="4BACC6" w:sz="8" w:space="0"/>
              <w:right w:val="single" w:color="4BACC6" w:sz="8" w:space="0"/>
            </w:tcBorders>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50mV (large) 20M Bandwidth</w:t>
            </w:r>
          </w:p>
        </w:tc>
      </w:tr>
      <w:tr>
        <w:tblPrEx>
          <w:tblCellMar>
            <w:top w:w="0" w:type="dxa"/>
            <w:left w:w="108" w:type="dxa"/>
            <w:bottom w:w="0" w:type="dxa"/>
            <w:right w:w="108" w:type="dxa"/>
          </w:tblCellMar>
        </w:tblPrEx>
        <w:trPr>
          <w:trHeight w:val="51" w:hRule="atLeast"/>
        </w:trPr>
        <w:tc>
          <w:tcPr>
            <w:tcW w:w="1770" w:type="dxa"/>
            <w:tcBorders>
              <w:top w:val="nil"/>
              <w:left w:val="single" w:color="4BACC6" w:sz="8" w:space="0"/>
              <w:bottom w:val="single" w:color="4BACC6" w:sz="8" w:space="0"/>
              <w:right w:val="single" w:color="4BACC6" w:sz="8" w:space="0"/>
            </w:tcBorders>
            <w:shd w:val="clear" w:color="auto" w:fill="B4DCE7"/>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Load Adjustment Rate</w:t>
            </w:r>
          </w:p>
        </w:tc>
        <w:tc>
          <w:tcPr>
            <w:tcW w:w="3105" w:type="dxa"/>
            <w:tcBorders>
              <w:top w:val="nil"/>
              <w:left w:val="nil"/>
              <w:bottom w:val="single" w:color="4BACC6" w:sz="8" w:space="0"/>
              <w:right w:val="single" w:color="4BACC6" w:sz="8" w:space="0"/>
            </w:tcBorders>
            <w:shd w:val="clear" w:color="auto" w:fill="B4DCE7"/>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±0.5%</w:t>
            </w:r>
          </w:p>
        </w:tc>
        <w:tc>
          <w:tcPr>
            <w:tcW w:w="1740" w:type="dxa"/>
            <w:tcBorders>
              <w:top w:val="nil"/>
              <w:left w:val="nil"/>
              <w:bottom w:val="single" w:color="4BACC6" w:sz="8" w:space="0"/>
              <w:right w:val="single" w:color="4BACC6" w:sz="8" w:space="0"/>
            </w:tcBorders>
            <w:shd w:val="clear" w:color="auto" w:fill="B4DCE7"/>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Voltage regulation rate</w:t>
            </w:r>
          </w:p>
        </w:tc>
        <w:tc>
          <w:tcPr>
            <w:tcW w:w="3600" w:type="dxa"/>
            <w:tcBorders>
              <w:top w:val="nil"/>
              <w:left w:val="nil"/>
              <w:bottom w:val="single" w:color="4BACC6" w:sz="8" w:space="0"/>
              <w:right w:val="single" w:color="4BACC6" w:sz="8" w:space="0"/>
            </w:tcBorders>
            <w:shd w:val="clear" w:color="auto" w:fill="B4DCE7"/>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±2.5%</w:t>
            </w:r>
          </w:p>
        </w:tc>
      </w:tr>
      <w:tr>
        <w:tblPrEx>
          <w:tblCellMar>
            <w:top w:w="0" w:type="dxa"/>
            <w:left w:w="108" w:type="dxa"/>
            <w:bottom w:w="0" w:type="dxa"/>
            <w:right w:w="108" w:type="dxa"/>
          </w:tblCellMar>
        </w:tblPrEx>
        <w:trPr>
          <w:trHeight w:val="51" w:hRule="atLeast"/>
        </w:trPr>
        <w:tc>
          <w:tcPr>
            <w:tcW w:w="1770" w:type="dxa"/>
            <w:tcBorders>
              <w:top w:val="nil"/>
              <w:left w:val="single" w:color="4BACC6" w:sz="8" w:space="0"/>
              <w:bottom w:val="single" w:color="4BACC6" w:sz="8" w:space="0"/>
              <w:right w:val="single" w:color="4BACC6" w:sz="8" w:space="0"/>
            </w:tcBorders>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Operating temperature</w:t>
            </w:r>
          </w:p>
        </w:tc>
        <w:tc>
          <w:tcPr>
            <w:tcW w:w="3105" w:type="dxa"/>
            <w:tcBorders>
              <w:top w:val="nil"/>
              <w:left w:val="nil"/>
              <w:bottom w:val="single" w:color="4BACC6" w:sz="8" w:space="0"/>
              <w:right w:val="single" w:color="4BACC6" w:sz="8" w:space="0"/>
            </w:tcBorders>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-40°C to +85°C</w:t>
            </w:r>
          </w:p>
        </w:tc>
        <w:tc>
          <w:tcPr>
            <w:tcW w:w="1740" w:type="dxa"/>
            <w:tcBorders>
              <w:top w:val="nil"/>
              <w:left w:val="nil"/>
              <w:bottom w:val="single" w:color="4BACC6" w:sz="8" w:space="0"/>
              <w:right w:val="single" w:color="4BACC6" w:sz="8" w:space="0"/>
            </w:tcBorders>
          </w:tcPr>
          <w:p>
            <w:pPr>
              <w:widowControl/>
              <w:spacing w:line="51" w:lineRule="atLeast"/>
              <w:jc w:val="center"/>
              <w:rPr>
                <w:rFonts w:ascii="Tahoma" w:hAnsi="Tahoma" w:eastAsia="宋体" w:cs="Tahoma"/>
                <w:color w:val="404040"/>
                <w:kern w:val="0"/>
                <w:szCs w:val="21"/>
              </w:rPr>
            </w:pPr>
            <w:r>
              <w:rPr>
                <w:rFonts w:hint="eastAsia" w:ascii="幼圆" w:hAnsi="Tahoma" w:eastAsia="幼圆" w:cs="Tahoma"/>
                <w:color w:val="000000"/>
                <w:kern w:val="0"/>
                <w:sz w:val="24"/>
                <w:szCs w:val="24"/>
              </w:rPr>
              <w:t>Size</w:t>
            </w:r>
          </w:p>
        </w:tc>
        <w:tc>
          <w:tcPr>
            <w:tcW w:w="3600" w:type="dxa"/>
            <w:tcBorders>
              <w:top w:val="nil"/>
              <w:left w:val="nil"/>
              <w:bottom w:val="single" w:color="4BACC6" w:sz="8" w:space="0"/>
              <w:right w:val="single" w:color="4BACC6" w:sz="8" w:space="0"/>
            </w:tcBorders>
          </w:tcPr>
          <w:p>
            <w:pPr>
              <w:widowControl/>
              <w:spacing w:line="51" w:lineRule="atLeast"/>
              <w:jc w:val="left"/>
              <w:rPr>
                <w:rFonts w:ascii="Tahoma" w:hAnsi="Tahoma" w:eastAsia="宋体" w:cs="Tahoma"/>
                <w:color w:val="404040"/>
                <w:kern w:val="0"/>
                <w:szCs w:val="21"/>
              </w:rPr>
            </w:pPr>
            <w:r>
              <w:rPr>
                <w:rFonts w:hint="eastAsia" w:ascii="幼圆" w:hAnsi="Tahoma" w:eastAsia="幼圆" w:cs="Tahoma"/>
                <w:color w:val="000000"/>
                <w:kern w:val="0"/>
                <w:sz w:val="24"/>
                <w:szCs w:val="24"/>
              </w:rPr>
              <w:t>51*26.3*14 (L*W*H) (mm)</w:t>
            </w:r>
          </w:p>
        </w:tc>
      </w:tr>
      <w:tr>
        <w:tblPrEx>
          <w:tblCellMar>
            <w:top w:w="0" w:type="dxa"/>
            <w:left w:w="108" w:type="dxa"/>
            <w:bottom w:w="0" w:type="dxa"/>
            <w:right w:w="108" w:type="dxa"/>
          </w:tblCellMar>
        </w:tblPrEx>
        <w:trPr>
          <w:trHeight w:val="330" w:hRule="atLeast"/>
        </w:trPr>
        <w:tc>
          <w:tcPr>
            <w:tcW w:w="10215" w:type="dxa"/>
            <w:gridSpan w:val="4"/>
            <w:tcBorders>
              <w:top w:val="nil"/>
              <w:left w:val="single" w:color="4F81BD" w:sz="8" w:space="0"/>
              <w:bottom w:val="single" w:color="4F81BD" w:sz="8" w:space="0"/>
              <w:right w:val="single" w:color="4F81BD" w:sz="8" w:space="0"/>
            </w:tcBorders>
            <w:vAlign w:val="center"/>
          </w:tcPr>
          <w:p>
            <w:pPr>
              <w:widowControl/>
              <w:jc w:val="left"/>
              <w:rPr>
                <w:rFonts w:ascii="Tahoma" w:hAnsi="Tahoma" w:eastAsia="宋体" w:cs="Tahoma"/>
                <w:color w:val="404040"/>
                <w:kern w:val="0"/>
                <w:szCs w:val="21"/>
              </w:rPr>
            </w:pPr>
            <w:r>
              <w:rPr>
                <w:rFonts w:hint="eastAsia" w:ascii="幼圆" w:hAnsi="Tahoma" w:eastAsia="幼圆" w:cs="Tahoma"/>
                <w:color w:val="404040"/>
                <w:kern w:val="0"/>
                <w:sz w:val="24"/>
                <w:szCs w:val="24"/>
              </w:rPr>
              <w:t>Product features:</w:t>
            </w:r>
          </w:p>
          <w:p>
            <w:pPr>
              <w:widowControl/>
              <w:jc w:val="left"/>
              <w:rPr>
                <w:rFonts w:ascii="Tahoma" w:hAnsi="Tahoma" w:eastAsia="宋体" w:cs="Tahoma"/>
                <w:color w:val="404040"/>
                <w:kern w:val="0"/>
                <w:szCs w:val="21"/>
              </w:rPr>
            </w:pPr>
            <w:r>
              <w:rPr>
                <w:rFonts w:hint="eastAsia" w:ascii="幼圆" w:hAnsi="Tahoma" w:eastAsia="幼圆" w:cs="Tahoma"/>
                <w:color w:val="FF0000"/>
                <w:kern w:val="0"/>
                <w:sz w:val="24"/>
                <w:szCs w:val="24"/>
              </w:rPr>
              <w:t xml:space="preserve">★ The </w:t>
            </w:r>
            <w:r>
              <w:rPr>
                <w:rFonts w:hint="eastAsia" w:ascii="幼圆" w:hAnsi="Tahoma" w:eastAsia="幼圆" w:cs="Tahoma"/>
                <w:color w:val="404040"/>
                <w:kern w:val="0"/>
                <w:sz w:val="24"/>
                <w:szCs w:val="24"/>
              </w:rPr>
              <w:t xml:space="preserve">module uses imported high-quality chips, high efficiency (high </w:t>
            </w:r>
            <w:r>
              <w:rPr>
                <w:rFonts w:ascii="Calibri" w:hAnsi="Calibri" w:eastAsia="幼圆" w:cs="Calibri"/>
                <w:color w:val="404040"/>
                <w:kern w:val="0"/>
                <w:sz w:val="24"/>
                <w:szCs w:val="24"/>
              </w:rPr>
              <w:t>95%)</w:t>
            </w:r>
            <w:r>
              <w:rPr>
                <w:rFonts w:hint="eastAsia" w:ascii="幼圆" w:hAnsi="Tahoma" w:eastAsia="幼圆" w:cs="Tahoma"/>
                <w:color w:val="404040"/>
                <w:kern w:val="0"/>
                <w:sz w:val="24"/>
                <w:szCs w:val="24"/>
              </w:rPr>
              <w:t>, while the heat generation is small, large can go to 5A current, while with the original TI op-amp control output current, so that the overall output is very stable.</w:t>
            </w:r>
          </w:p>
          <w:p>
            <w:pPr>
              <w:widowControl/>
              <w:jc w:val="left"/>
              <w:rPr>
                <w:rFonts w:ascii="Tahoma" w:hAnsi="Tahoma" w:eastAsia="宋体" w:cs="Tahoma"/>
                <w:color w:val="404040"/>
                <w:kern w:val="0"/>
                <w:szCs w:val="21"/>
              </w:rPr>
            </w:pPr>
            <w:r>
              <w:rPr>
                <w:rFonts w:hint="eastAsia" w:ascii="幼圆" w:hAnsi="Tahoma" w:eastAsia="幼圆" w:cs="Tahoma"/>
                <w:color w:val="FF0000"/>
                <w:kern w:val="0"/>
                <w:sz w:val="24"/>
                <w:szCs w:val="24"/>
              </w:rPr>
              <w:t xml:space="preserve">★ </w:t>
            </w:r>
            <w:r>
              <w:rPr>
                <w:rFonts w:hint="eastAsia" w:ascii="幼圆" w:hAnsi="Tahoma" w:eastAsia="幼圆" w:cs="Tahoma"/>
                <w:color w:val="404040"/>
                <w:kern w:val="0"/>
                <w:sz w:val="24"/>
                <w:szCs w:val="24"/>
              </w:rPr>
              <w:t xml:space="preserve">This module uses original Sanyo filter capacitors with low ESR, which can make the ripple voltage as low as </w:t>
            </w:r>
            <w:r>
              <w:rPr>
                <w:rFonts w:ascii="Calibri" w:hAnsi="Calibri" w:eastAsia="幼圆" w:cs="Calibri"/>
                <w:color w:val="404040"/>
                <w:kern w:val="0"/>
                <w:sz w:val="24"/>
                <w:szCs w:val="24"/>
              </w:rPr>
              <w:t>50mV</w:t>
            </w:r>
            <w:r>
              <w:rPr>
                <w:rFonts w:hint="eastAsia" w:ascii="幼圆" w:hAnsi="Tahoma" w:eastAsia="幼圆" w:cs="Tahoma"/>
                <w:color w:val="404040"/>
                <w:kern w:val="0"/>
                <w:sz w:val="24"/>
                <w:szCs w:val="24"/>
              </w:rPr>
              <w:t>!</w:t>
            </w:r>
          </w:p>
          <w:p>
            <w:pPr>
              <w:widowControl/>
              <w:jc w:val="left"/>
              <w:rPr>
                <w:rFonts w:ascii="Tahoma" w:hAnsi="Tahoma" w:eastAsia="宋体" w:cs="Tahoma"/>
                <w:color w:val="404040"/>
                <w:kern w:val="0"/>
                <w:szCs w:val="21"/>
              </w:rPr>
            </w:pPr>
            <w:r>
              <w:rPr>
                <w:rFonts w:hint="eastAsia" w:ascii="幼圆" w:hAnsi="Tahoma" w:eastAsia="幼圆" w:cs="Tahoma"/>
                <w:color w:val="FF0000"/>
                <w:kern w:val="0"/>
                <w:sz w:val="24"/>
                <w:szCs w:val="24"/>
              </w:rPr>
              <w:t xml:space="preserve">★ </w:t>
            </w:r>
            <w:r>
              <w:rPr>
                <w:rFonts w:hint="eastAsia" w:ascii="幼圆" w:hAnsi="Tahoma" w:eastAsia="幼圆" w:cs="Tahoma"/>
                <w:color w:val="404040"/>
                <w:kern w:val="0"/>
                <w:sz w:val="24"/>
                <w:szCs w:val="24"/>
              </w:rPr>
              <w:t>This module uses machine SMD, reflow soldering, while each module is tested for two hours of aging before shipment to ensure high reliability.</w:t>
            </w:r>
          </w:p>
        </w:tc>
      </w:tr>
    </w:tbl>
    <w:p>
      <w:pPr>
        <w:widowControl/>
        <w:jc w:val="left"/>
        <w:rPr>
          <w:rFonts w:ascii="Tahoma" w:hAnsi="Tahoma" w:eastAsia="宋体" w:cs="Tahoma"/>
          <w:color w:val="333333"/>
          <w:kern w:val="0"/>
          <w:sz w:val="18"/>
          <w:szCs w:val="18"/>
        </w:rPr>
      </w:pPr>
      <w:r>
        <w:rPr>
          <w:rFonts w:ascii="Tahoma" w:hAnsi="Tahoma" w:eastAsia="宋体" w:cs="Tahoma"/>
          <w:b/>
          <w:bCs/>
          <w:color w:val="FF0000"/>
          <w:kern w:val="0"/>
          <w:sz w:val="36"/>
        </w:rPr>
        <w:t>Physical view:</w:t>
      </w:r>
    </w:p>
    <w:p>
      <w:pPr>
        <w:widowControl/>
        <w:jc w:val="left"/>
        <w:rPr>
          <w:rFonts w:ascii="Tahoma" w:hAnsi="Tahoma" w:eastAsia="宋体" w:cs="Tahoma"/>
          <w:color w:val="333333"/>
          <w:kern w:val="0"/>
          <w:sz w:val="18"/>
          <w:szCs w:val="18"/>
        </w:rPr>
      </w:pPr>
      <w:r>
        <w:rPr>
          <w:rFonts w:ascii="Tahoma" w:hAnsi="Tahoma" w:eastAsia="宋体" w:cs="Tahoma"/>
          <w:color w:val="333333"/>
          <w:kern w:val="0"/>
          <w:sz w:val="18"/>
          <w:szCs w:val="18"/>
        </w:rPr>
        <w:t>   </w:t>
      </w:r>
    </w:p>
    <w:p>
      <w:pPr>
        <w:widowControl/>
        <w:jc w:val="left"/>
        <w:rPr>
          <w:rFonts w:ascii="Tahoma" w:hAnsi="Tahoma" w:eastAsia="宋体" w:cs="Tahoma"/>
          <w:color w:val="333333"/>
          <w:kern w:val="0"/>
          <w:sz w:val="18"/>
          <w:szCs w:val="18"/>
        </w:rPr>
      </w:pPr>
      <w:r>
        <w:rPr>
          <w:rFonts w:ascii="Tahoma" w:hAnsi="Tahoma" w:eastAsia="宋体" w:cs="Tahoma"/>
          <w:color w:val="333333"/>
          <w:kern w:val="0"/>
          <w:sz w:val="18"/>
          <w:szCs w:val="18"/>
        </w:rPr>
        <w:t>  </w:t>
      </w:r>
    </w:p>
    <w:p>
      <w:pPr>
        <w:widowControl/>
        <w:jc w:val="left"/>
        <w:rPr>
          <w:rFonts w:ascii="Tahoma" w:hAnsi="Tahoma" w:eastAsia="宋体" w:cs="Tahoma"/>
          <w:color w:val="333333"/>
          <w:kern w:val="0"/>
          <w:sz w:val="18"/>
          <w:szCs w:val="18"/>
        </w:rPr>
      </w:pPr>
      <w:r>
        <w:rPr>
          <w:rFonts w:ascii="Tahoma" w:hAnsi="Tahoma" w:eastAsia="宋体" w:cs="Tahoma"/>
          <w:color w:val="333333"/>
          <w:kern w:val="0"/>
          <w:sz w:val="18"/>
          <w:szCs w:val="18"/>
        </w:rPr>
        <w:t> </w:t>
      </w:r>
    </w:p>
    <w:p>
      <w:pPr>
        <w:widowControl/>
        <w:jc w:val="left"/>
        <w:rPr>
          <w:rFonts w:ascii="Tahoma" w:hAnsi="Tahoma" w:eastAsia="宋体" w:cs="Tahoma"/>
          <w:color w:val="333333"/>
          <w:kern w:val="0"/>
          <w:sz w:val="18"/>
          <w:szCs w:val="18"/>
        </w:rPr>
      </w:pPr>
      <w:r>
        <w:rPr>
          <w:rFonts w:hint="eastAsia" w:ascii="幼圆" w:hAnsi="Tahoma" w:eastAsia="幼圆" w:cs="Tahoma"/>
          <w:color w:val="FF0000"/>
          <w:kern w:val="0"/>
          <w:sz w:val="24"/>
          <w:szCs w:val="24"/>
        </w:rPr>
        <w:t xml:space="preserve">★ </w:t>
      </w:r>
      <w:r>
        <w:rPr>
          <w:rFonts w:hint="eastAsia" w:ascii="幼圆" w:hAnsi="Tahoma" w:eastAsia="幼圆" w:cs="Tahoma"/>
          <w:color w:val="000000"/>
          <w:kern w:val="0"/>
          <w:sz w:val="24"/>
          <w:szCs w:val="24"/>
        </w:rPr>
        <w:t>This module is an adjustable buck module, the output voltage can be changed by adjusting the blue adjustable resistor on top of the module. The input and output voltage difference is 1V and the smallest output voltage can be 0.8V.</w:t>
      </w:r>
    </w:p>
    <w:p>
      <w:pPr>
        <w:widowControl/>
        <w:jc w:val="left"/>
        <w:rPr>
          <w:rFonts w:ascii="Tahoma" w:hAnsi="Tahoma" w:eastAsia="宋体" w:cs="Tahoma"/>
          <w:color w:val="333333"/>
          <w:kern w:val="0"/>
          <w:sz w:val="18"/>
          <w:szCs w:val="18"/>
        </w:rPr>
      </w:pPr>
      <w:r>
        <w:rPr>
          <w:rFonts w:ascii="Tahoma" w:hAnsi="Tahoma" w:eastAsia="宋体" w:cs="Tahoma"/>
          <w:color w:val="333333"/>
          <w:kern w:val="0"/>
          <w:sz w:val="18"/>
          <w:szCs w:val="18"/>
        </w:rPr>
        <w:t> </w:t>
      </w:r>
    </w:p>
    <w:p>
      <w:pPr>
        <w:widowControl/>
        <w:jc w:val="left"/>
        <w:rPr>
          <w:rFonts w:ascii="Tahoma" w:hAnsi="Tahoma" w:eastAsia="宋体" w:cs="Tahoma"/>
          <w:color w:val="333333"/>
          <w:kern w:val="0"/>
          <w:sz w:val="18"/>
          <w:szCs w:val="18"/>
        </w:rPr>
      </w:pPr>
      <w:r>
        <w:rPr>
          <w:rFonts w:hint="eastAsia" w:ascii="幼圆" w:hAnsi="Tahoma" w:eastAsia="幼圆" w:cs="Tahoma"/>
          <w:color w:val="FF0000"/>
          <w:kern w:val="0"/>
          <w:sz w:val="24"/>
          <w:szCs w:val="24"/>
        </w:rPr>
        <w:t xml:space="preserve">★ </w:t>
      </w:r>
      <w:r>
        <w:rPr>
          <w:rFonts w:hint="eastAsia" w:ascii="幼圆" w:hAnsi="Tahoma" w:eastAsia="幼圆" w:cs="Tahoma"/>
          <w:color w:val="000000"/>
          <w:kern w:val="0"/>
          <w:sz w:val="24"/>
          <w:szCs w:val="24"/>
        </w:rPr>
        <w:t>Make sure that IN- (input negative), IN+ (input positive), OUT- (output negative) and OUT+ (output positive) are connected correctly on the module, otherwise the module may be damaged.</w:t>
      </w:r>
    </w:p>
    <w:p>
      <w:pPr>
        <w:widowControl/>
        <w:jc w:val="left"/>
        <w:rPr>
          <w:rFonts w:ascii="Tahoma" w:hAnsi="Tahoma" w:eastAsia="宋体" w:cs="Tahoma"/>
          <w:color w:val="333333"/>
          <w:kern w:val="0"/>
          <w:sz w:val="18"/>
          <w:szCs w:val="18"/>
        </w:rPr>
      </w:pPr>
      <w:r>
        <w:rPr>
          <w:rFonts w:ascii="Tahoma" w:hAnsi="Tahoma" w:eastAsia="宋体" w:cs="Tahoma"/>
          <w:color w:val="333333"/>
          <w:kern w:val="0"/>
          <w:sz w:val="18"/>
          <w:szCs w:val="18"/>
        </w:rPr>
        <w:t> </w:t>
      </w:r>
    </w:p>
    <w:p>
      <w:pPr>
        <w:widowControl/>
        <w:jc w:val="left"/>
        <w:rPr>
          <w:rFonts w:ascii="Tahoma" w:hAnsi="Tahoma" w:eastAsia="宋体" w:cs="Tahoma"/>
          <w:color w:val="333333"/>
          <w:kern w:val="0"/>
          <w:sz w:val="18"/>
          <w:szCs w:val="18"/>
        </w:rPr>
      </w:pP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Determine the float voltage and charging current of the battery you need to charge, and the input voltage of the module;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2</w:t>
      </w:r>
      <w:r>
        <w:rPr>
          <w:rFonts w:hint="eastAsia" w:ascii="幼圆" w:hAnsi="Tahoma" w:eastAsia="幼圆" w:cs="Tahoma"/>
          <w:color w:val="FF0000"/>
          <w:kern w:val="0"/>
          <w:sz w:val="24"/>
          <w:szCs w:val="24"/>
        </w:rPr>
        <w:t xml:space="preserve">. 3.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Measure the output short-circuit current with a multimeter 10A current block and adjust the constant current potentiometer to bring the output current to the intended charging current value;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4. 5.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Adjust the constant voltage potentiometer to make the output voltage reach the floating charging voltage;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6. Connect the battery and try charging.</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 (1, 2, 3, 4, 5 steps for the module input connected to the power supply, the output is not connected to the battery at no load.)</w:t>
      </w:r>
    </w:p>
    <w:p>
      <w:pPr>
        <w:widowControl/>
        <w:jc w:val="left"/>
        <w:rPr>
          <w:rFonts w:ascii="Tahoma" w:hAnsi="Tahoma" w:eastAsia="宋体" w:cs="Tahoma"/>
          <w:color w:val="333333"/>
          <w:kern w:val="0"/>
          <w:sz w:val="18"/>
          <w:szCs w:val="18"/>
        </w:rPr>
      </w:pPr>
      <w:r>
        <w:rPr>
          <w:rFonts w:hint="eastAsia" w:ascii="幼圆" w:hAnsi="Tahoma" w:eastAsia="幼圆" w:cs="Tahoma"/>
          <w:color w:val="FF0000"/>
          <w:kern w:val="0"/>
          <w:sz w:val="24"/>
          <w:szCs w:val="24"/>
        </w:rPr>
        <w:t xml:space="preserve">★ </w:t>
      </w:r>
      <w:r>
        <w:rPr>
          <w:rFonts w:hint="eastAsia" w:ascii="幼圆" w:hAnsi="Tahoma" w:eastAsia="幼圆" w:cs="Tahoma"/>
          <w:color w:val="000000"/>
          <w:kern w:val="0"/>
          <w:sz w:val="24"/>
          <w:szCs w:val="24"/>
        </w:rPr>
        <w:t xml:space="preserve">LED constant current driver Usage: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1. Determine the working current and high working voltage of the LED you need to drive;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2. Adjust the constant voltage potentiometer to adjust the output voltage to about 5V. 3.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Use a multimeter 10A current block to measure the output short-circuit current, while adjusting the constant current potentiometer to make the output current reach the intended LED working current; </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4</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w:t>
      </w:r>
      <w:r>
        <w:rPr>
          <w:rFonts w:hint="eastAsia" w:ascii="幼圆" w:hAnsi="Tahoma" w:eastAsia="幼圆" w:cs="Tahoma"/>
          <w:color w:val="000000"/>
          <w:kern w:val="0"/>
          <w:sz w:val="24"/>
          <w:szCs w:val="24"/>
        </w:rPr>
        <w:br w:type="textWrapping"/>
      </w:r>
      <w:r>
        <w:rPr>
          <w:rFonts w:hint="eastAsia" w:ascii="幼圆" w:hAnsi="Tahoma" w:eastAsia="幼圆" w:cs="Tahoma"/>
          <w:color w:val="000000"/>
          <w:kern w:val="0"/>
          <w:sz w:val="24"/>
          <w:szCs w:val="24"/>
        </w:rPr>
        <w:t xml:space="preserve"> (1, 2, 3, 4 steps for the module input connected to the power supply, the output no-load not connected to the LED lights.)</w:t>
      </w:r>
    </w:p>
    <w:p>
      <w:pPr>
        <w:widowControl/>
        <w:jc w:val="left"/>
        <w:rPr>
          <w:rFonts w:ascii="Tahoma" w:hAnsi="Tahoma" w:eastAsia="宋体" w:cs="Tahoma"/>
          <w:color w:val="333333"/>
          <w:kern w:val="0"/>
          <w:sz w:val="18"/>
          <w:szCs w:val="18"/>
        </w:rPr>
      </w:pPr>
      <w:r>
        <w:rPr>
          <w:rFonts w:ascii="幼圆" w:hAnsi="Tahoma" w:eastAsia="幼圆" w:cs="Tahoma"/>
          <w:color w:val="000000"/>
          <w:kern w:val="0"/>
          <w:sz w:val="24"/>
          <w:szCs w:val="24"/>
        </w:rPr>
        <w:drawing>
          <wp:inline distT="0" distB="0" distL="0" distR="0">
            <wp:extent cx="4371975" cy="4324350"/>
            <wp:effectExtent l="19050" t="0" r="9525" b="0"/>
            <wp:docPr id="1" name="图片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ndefined"/>
                    <pic:cNvPicPr>
                      <a:picLocks noChangeAspect="1" noChangeArrowheads="1"/>
                    </pic:cNvPicPr>
                  </pic:nvPicPr>
                  <pic:blipFill>
                    <a:blip r:embed="rId5"/>
                    <a:srcRect/>
                    <a:stretch>
                      <a:fillRect/>
                    </a:stretch>
                  </pic:blipFill>
                  <pic:spPr>
                    <a:xfrm>
                      <a:off x="0" y="0"/>
                      <a:ext cx="4371975" cy="4324350"/>
                    </a:xfrm>
                    <a:prstGeom prst="rect">
                      <a:avLst/>
                    </a:prstGeom>
                    <a:noFill/>
                    <a:ln w="9525">
                      <a:noFill/>
                      <a:miter lim="800000"/>
                      <a:headEnd/>
                      <a:tailEnd/>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Roboto">
    <w:altName w:val="AMGD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10" w:usb3="00000000" w:csb0="0004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AC"/>
    <w:rsid w:val="003972AD"/>
    <w:rsid w:val="006603AC"/>
    <w:rsid w:val="0079232A"/>
    <w:rsid w:val="27423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7">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133</Words>
  <Characters>761</Characters>
  <Lines>6</Lines>
  <Paragraphs>1</Paragraphs>
  <TotalTime>1</TotalTime>
  <ScaleCrop>false</ScaleCrop>
  <LinksUpToDate>false</LinksUpToDate>
  <CharactersWithSpaces>893</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2020-12-03T12:02:00Z</dcterms:created>
  <dc:creator>WIN101909B</dc:creator>
  <cp:keywords>, docId:B09E9E7B88B66306B862307CD47462B0</cp:keywords>
  <cp:lastModifiedBy>B</cp:lastModifiedBy>
  <dcterms:modified xsi:type="dcterms:W3CDTF">2023-07-10T05:47:11Z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5A529590AC4D45058C3E2852F36EB32F_13</vt:lpwstr>
  </property>
</Properties>
</file>