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rPr>
          <w:rFonts w:hint="default" w:ascii="Arial" w:hAnsi="Arial" w:cs="Arial"/>
          <w:b/>
          <w:bCs/>
          <w:sz w:val="30"/>
          <w:szCs w:val="30"/>
        </w:rPr>
        <w:t>P40/25 DC12V Electric Sucker Electromagnet 35KG</w:t>
      </w:r>
    </w:p>
    <w:p>
      <w:pPr>
        <w:jc w:val="center"/>
        <w:rPr>
          <w:rFonts w:hint="default" w:ascii="Arial" w:hAnsi="Arial" w:cs="Arial"/>
          <w:b/>
          <w:bCs/>
          <w:sz w:val="30"/>
          <w:szCs w:val="30"/>
        </w:rPr>
      </w:pPr>
      <w:r>
        <w:drawing>
          <wp:inline distT="0" distB="0" distL="114300" distR="114300">
            <wp:extent cx="1666875" cy="1205230"/>
            <wp:effectExtent l="0" t="0" r="9525" b="13970"/>
            <wp:docPr id="3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205230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Arial" w:hAnsi="Arial" w:cs="Arial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default" w:ascii="Arial" w:hAnsi="Arial" w:cs="Arial"/>
          <w:b/>
          <w:bCs/>
          <w:sz w:val="21"/>
          <w:szCs w:val="21"/>
          <w:lang w:val="en-US" w:eastAsia="zh-CN"/>
        </w:rPr>
        <w:t>Product Parameter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Model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：P40/25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Voltage(DC)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：12V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Current (Amp)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：0.3A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Power (W)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：3.5W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Maximum suction value (kg)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：35KG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Test Plate Thickness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Protection class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：IP68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Outer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：40mm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Suction plate diameter 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：18mm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Height(mm)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：25mm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Mounting hole(mm)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：M5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Hole depth(mm)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：12mm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t>Wire length(mm)</w:t>
      </w:r>
      <w:r>
        <w:rPr>
          <w:rFonts w:hint="eastAsia" w:ascii="Arial" w:hAnsi="Arial" w:cs="Arial"/>
          <w:b w:val="0"/>
          <w:bCs w:val="0"/>
          <w:sz w:val="18"/>
          <w:szCs w:val="18"/>
          <w:lang w:val="en-US" w:eastAsia="zh-CN"/>
        </w:rPr>
        <w:t>：330mm</w:t>
      </w:r>
      <w:bookmarkStart w:id="0" w:name="_GoBack"/>
      <w:bookmarkEnd w:id="0"/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 w:ascii="Arial" w:hAnsi="Arial" w:cs="Arial"/>
          <w:b/>
          <w:bCs/>
          <w:sz w:val="21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 w:val="21"/>
          <w:szCs w:val="21"/>
          <w:lang w:val="en-US" w:eastAsia="zh-CN"/>
        </w:rPr>
        <w:t>Dimensional drawings</w:t>
      </w:r>
    </w:p>
    <w:p>
      <w:pPr>
        <w:jc w:val="left"/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</w:pPr>
      <w:r>
        <w:rPr>
          <w:rFonts w:hint="default" w:ascii="Arial" w:hAnsi="Arial" w:cs="Arial"/>
          <w:b w:val="0"/>
          <w:bCs w:val="0"/>
          <w:sz w:val="18"/>
          <w:szCs w:val="18"/>
          <w:lang w:val="en-US" w:eastAsia="zh-CN"/>
        </w:rPr>
        <w:drawing>
          <wp:inline distT="0" distB="0" distL="114300" distR="114300">
            <wp:extent cx="5270500" cy="2242185"/>
            <wp:effectExtent l="0" t="0" r="6350" b="5715"/>
            <wp:docPr id="2" name="图片 2" descr="NC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NC4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OWNmMzM0ZTQ3MmE3NDU3MjI1NGQ5YzM4ZTYyNWMifQ=="/>
  </w:docVars>
  <w:rsids>
    <w:rsidRoot w:val="00000000"/>
    <w:rsid w:val="21EB641D"/>
    <w:rsid w:val="6048327E"/>
    <w:rsid w:val="6726343D"/>
    <w:rsid w:val="6EFA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2023-11-03T08:09:00Z</dcterms:created>
  <dc:creator>GS202107002</dc:creator>
  <cp:lastModifiedBy>船小长Kris</cp:lastModifiedBy>
  <dcterms:modified xsi:type="dcterms:W3CDTF">2023-12-19T09:25:05Z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544786F273594E3AA5D2663C23D8EF13_12</vt:lpwstr>
  </property>
</Properties>
</file>